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A14" w:rsidRDefault="007E7A14" w:rsidP="00850CB8">
      <w:pPr>
        <w:snapToGrid w:val="0"/>
        <w:spacing w:line="260" w:lineRule="exact"/>
        <w:rPr>
          <w:rFonts w:eastAsia="ＭＳ ゴシック"/>
          <w:szCs w:val="21"/>
        </w:rPr>
      </w:pPr>
      <w:r w:rsidRPr="00BA3F7F">
        <w:rPr>
          <w:rFonts w:eastAsia="ＭＳ ゴシック" w:hint="eastAsia"/>
          <w:szCs w:val="21"/>
        </w:rPr>
        <w:t>（参考様式</w:t>
      </w:r>
      <w:r w:rsidR="00B3081E">
        <w:rPr>
          <w:rFonts w:eastAsia="ＭＳ ゴシック" w:hint="eastAsia"/>
          <w:szCs w:val="21"/>
        </w:rPr>
        <w:t>）</w:t>
      </w:r>
    </w:p>
    <w:p w:rsidR="00DC0617" w:rsidRPr="00BA3F7F" w:rsidRDefault="00DC0617" w:rsidP="00850CB8">
      <w:pPr>
        <w:snapToGrid w:val="0"/>
        <w:spacing w:line="260" w:lineRule="exact"/>
        <w:rPr>
          <w:rFonts w:eastAsia="ＭＳ ゴシック"/>
          <w:szCs w:val="21"/>
        </w:rPr>
      </w:pPr>
    </w:p>
    <w:p w:rsidR="0022404B" w:rsidRDefault="007E7A14" w:rsidP="00850CB8">
      <w:pPr>
        <w:snapToGrid w:val="0"/>
        <w:spacing w:line="260" w:lineRule="exact"/>
        <w:jc w:val="center"/>
        <w:rPr>
          <w:rFonts w:ascii="BIZ UDゴシック" w:eastAsia="BIZ UDゴシック" w:hAnsi="BIZ UDゴシック"/>
          <w:b/>
          <w:bCs/>
          <w:sz w:val="22"/>
          <w:szCs w:val="22"/>
        </w:rPr>
      </w:pPr>
      <w:r w:rsidRPr="0022404B">
        <w:rPr>
          <w:rFonts w:ascii="BIZ UDゴシック" w:eastAsia="BIZ UDゴシック" w:hAnsi="BIZ UDゴシック" w:hint="eastAsia"/>
          <w:b/>
          <w:sz w:val="22"/>
          <w:szCs w:val="22"/>
        </w:rPr>
        <w:t>介護保険法第</w:t>
      </w:r>
      <w:r w:rsidR="008D41ED" w:rsidRPr="0022404B">
        <w:rPr>
          <w:rFonts w:ascii="BIZ UDゴシック" w:eastAsia="BIZ UDゴシック" w:hAnsi="BIZ UDゴシック" w:hint="eastAsia"/>
          <w:b/>
          <w:sz w:val="22"/>
          <w:szCs w:val="22"/>
        </w:rPr>
        <w:t>78</w:t>
      </w:r>
      <w:r w:rsidRPr="0022404B">
        <w:rPr>
          <w:rFonts w:ascii="BIZ UDゴシック" w:eastAsia="BIZ UDゴシック" w:hAnsi="BIZ UDゴシック" w:hint="eastAsia"/>
          <w:b/>
          <w:sz w:val="22"/>
          <w:szCs w:val="22"/>
        </w:rPr>
        <w:t>条の２第４項各号</w:t>
      </w:r>
      <w:bookmarkStart w:id="0" w:name="1000000000005000000007000000000000000000"/>
      <w:r w:rsidR="008D41ED" w:rsidRPr="0022404B">
        <w:rPr>
          <w:rFonts w:ascii="BIZ UDゴシック" w:eastAsia="BIZ UDゴシック" w:hAnsi="BIZ UDゴシック" w:hint="eastAsia"/>
          <w:b/>
          <w:sz w:val="22"/>
          <w:szCs w:val="22"/>
        </w:rPr>
        <w:t>（</w:t>
      </w:r>
      <w:r w:rsidR="008D41ED" w:rsidRPr="0022404B">
        <w:rPr>
          <w:rFonts w:ascii="BIZ UDゴシック" w:eastAsia="BIZ UDゴシック" w:hAnsi="BIZ UDゴシック"/>
          <w:b/>
          <w:bCs/>
          <w:sz w:val="22"/>
          <w:szCs w:val="22"/>
        </w:rPr>
        <w:t>地域密着型介護予防サービス</w:t>
      </w:r>
      <w:bookmarkEnd w:id="0"/>
      <w:r w:rsidR="008D41ED" w:rsidRPr="0022404B">
        <w:rPr>
          <w:rFonts w:ascii="BIZ UDゴシック" w:eastAsia="BIZ UDゴシック" w:hAnsi="BIZ UDゴシック" w:hint="eastAsia"/>
          <w:b/>
          <w:bCs/>
          <w:sz w:val="22"/>
          <w:szCs w:val="22"/>
        </w:rPr>
        <w:t>については</w:t>
      </w:r>
    </w:p>
    <w:p w:rsidR="007E7A14" w:rsidRPr="0022404B" w:rsidRDefault="008D41ED" w:rsidP="00850CB8">
      <w:pPr>
        <w:snapToGrid w:val="0"/>
        <w:spacing w:line="260" w:lineRule="exact"/>
        <w:jc w:val="center"/>
        <w:rPr>
          <w:rFonts w:ascii="BIZ UDゴシック" w:eastAsia="BIZ UDゴシック" w:hAnsi="BIZ UDゴシック"/>
          <w:b/>
          <w:sz w:val="22"/>
          <w:szCs w:val="22"/>
        </w:rPr>
      </w:pPr>
      <w:r w:rsidRPr="0022404B">
        <w:rPr>
          <w:rFonts w:ascii="BIZ UDゴシック" w:eastAsia="BIZ UDゴシック" w:hAnsi="BIZ UDゴシック" w:hint="eastAsia"/>
          <w:b/>
          <w:bCs/>
          <w:sz w:val="22"/>
          <w:szCs w:val="22"/>
        </w:rPr>
        <w:t>介護保険法</w:t>
      </w:r>
      <w:r w:rsidRPr="0022404B">
        <w:rPr>
          <w:rFonts w:ascii="BIZ UDゴシック" w:eastAsia="BIZ UDゴシック" w:hAnsi="BIZ UDゴシック"/>
          <w:b/>
          <w:bCs/>
          <w:sz w:val="22"/>
          <w:szCs w:val="22"/>
        </w:rPr>
        <w:t>第</w:t>
      </w:r>
      <w:r w:rsidRPr="0022404B">
        <w:rPr>
          <w:rFonts w:ascii="BIZ UDゴシック" w:eastAsia="BIZ UDゴシック" w:hAnsi="BIZ UDゴシック" w:hint="eastAsia"/>
          <w:b/>
          <w:bCs/>
          <w:sz w:val="22"/>
          <w:szCs w:val="22"/>
        </w:rPr>
        <w:t>115</w:t>
      </w:r>
      <w:r w:rsidRPr="0022404B">
        <w:rPr>
          <w:rFonts w:ascii="BIZ UDゴシック" w:eastAsia="BIZ UDゴシック" w:hAnsi="BIZ UDゴシック"/>
          <w:b/>
          <w:bCs/>
          <w:sz w:val="22"/>
          <w:szCs w:val="22"/>
        </w:rPr>
        <w:t>条の12</w:t>
      </w:r>
      <w:r w:rsidRPr="0022404B">
        <w:rPr>
          <w:rFonts w:ascii="BIZ UDゴシック" w:eastAsia="BIZ UDゴシック" w:hAnsi="BIZ UDゴシック" w:hint="eastAsia"/>
          <w:b/>
          <w:bCs/>
          <w:sz w:val="22"/>
          <w:szCs w:val="22"/>
        </w:rPr>
        <w:t>第２項各号）</w:t>
      </w:r>
      <w:r w:rsidR="007E7A14" w:rsidRPr="0022404B">
        <w:rPr>
          <w:rFonts w:ascii="BIZ UDゴシック" w:eastAsia="BIZ UDゴシック" w:hAnsi="BIZ UDゴシック" w:hint="eastAsia"/>
          <w:b/>
          <w:sz w:val="22"/>
          <w:szCs w:val="22"/>
        </w:rPr>
        <w:t>の規定に該当しない旨の誓約書</w:t>
      </w:r>
    </w:p>
    <w:p w:rsidR="007E7A14" w:rsidRPr="005A0303" w:rsidRDefault="007E7A14" w:rsidP="005A0303">
      <w:pPr>
        <w:snapToGrid w:val="0"/>
        <w:spacing w:line="260" w:lineRule="exact"/>
        <w:jc w:val="center"/>
        <w:rPr>
          <w:rFonts w:eastAsia="ＭＳ ゴシック"/>
          <w:szCs w:val="21"/>
        </w:rPr>
      </w:pPr>
      <w:r w:rsidRPr="00BA3F7F">
        <w:rPr>
          <w:rFonts w:eastAsia="ＭＳ ゴシック" w:hint="eastAsia"/>
          <w:szCs w:val="21"/>
        </w:rPr>
        <w:t xml:space="preserve">　　　　　　　　　　　　　　　　　　　　　　　　　　　　　　</w:t>
      </w:r>
    </w:p>
    <w:p w:rsidR="007E7A14" w:rsidRPr="0022404B" w:rsidRDefault="0022404B" w:rsidP="00850CB8">
      <w:pPr>
        <w:snapToGrid w:val="0"/>
        <w:spacing w:line="260" w:lineRule="exact"/>
        <w:ind w:right="210"/>
        <w:jc w:val="right"/>
        <w:rPr>
          <w:rFonts w:asciiTheme="minorHAnsi" w:eastAsiaTheme="minorHAnsi" w:hAnsiTheme="minorHAnsi"/>
        </w:rPr>
      </w:pPr>
      <w:r>
        <w:rPr>
          <w:rFonts w:asciiTheme="minorHAnsi" w:eastAsiaTheme="minorHAnsi" w:hAnsiTheme="minorHAnsi" w:hint="eastAsia"/>
        </w:rPr>
        <w:t>令和</w:t>
      </w:r>
      <w:r w:rsidR="007E7A14" w:rsidRPr="0022404B">
        <w:rPr>
          <w:rFonts w:asciiTheme="minorHAnsi" w:eastAsiaTheme="minorHAnsi" w:hAnsiTheme="minorHAnsi" w:hint="eastAsia"/>
        </w:rPr>
        <w:t xml:space="preserve">　　年　　月　　日</w:t>
      </w:r>
    </w:p>
    <w:p w:rsidR="007E7A14" w:rsidRPr="0022404B" w:rsidRDefault="000A6A3E" w:rsidP="005A0303">
      <w:pPr>
        <w:snapToGrid w:val="0"/>
        <w:spacing w:line="260" w:lineRule="exact"/>
        <w:ind w:firstLineChars="100" w:firstLine="210"/>
        <w:rPr>
          <w:rFonts w:asciiTheme="minorHAnsi" w:eastAsiaTheme="minorHAnsi" w:hAnsiTheme="minorHAnsi"/>
        </w:rPr>
      </w:pPr>
      <w:r w:rsidRPr="0022404B">
        <w:rPr>
          <w:rFonts w:asciiTheme="minorHAnsi" w:eastAsiaTheme="minorHAnsi" w:hAnsiTheme="minorHAnsi" w:hint="eastAsia"/>
        </w:rPr>
        <w:t>いわき</w:t>
      </w:r>
      <w:r w:rsidR="007E7A14" w:rsidRPr="0022404B">
        <w:rPr>
          <w:rFonts w:asciiTheme="minorHAnsi" w:eastAsiaTheme="minorHAnsi" w:hAnsiTheme="minorHAnsi" w:hint="eastAsia"/>
        </w:rPr>
        <w:t xml:space="preserve">市長　</w:t>
      </w:r>
    </w:p>
    <w:p w:rsidR="00B3081E" w:rsidRPr="0022404B" w:rsidRDefault="007E7A14" w:rsidP="005A0303">
      <w:pPr>
        <w:snapToGrid w:val="0"/>
        <w:spacing w:beforeLines="50" w:before="180" w:line="260" w:lineRule="exact"/>
        <w:ind w:firstLineChars="1700" w:firstLine="3570"/>
        <w:rPr>
          <w:rFonts w:asciiTheme="minorHAnsi" w:eastAsiaTheme="minorHAnsi" w:hAnsiTheme="minorHAnsi"/>
        </w:rPr>
      </w:pPr>
      <w:r w:rsidRPr="0022404B">
        <w:rPr>
          <w:rFonts w:asciiTheme="minorHAnsi" w:eastAsiaTheme="minorHAnsi" w:hAnsiTheme="minorHAnsi" w:hint="eastAsia"/>
        </w:rPr>
        <w:t>申請者</w:t>
      </w:r>
      <w:r w:rsidR="008F7261" w:rsidRPr="0022404B">
        <w:rPr>
          <w:rFonts w:asciiTheme="minorHAnsi" w:eastAsiaTheme="minorHAnsi" w:hAnsiTheme="minorHAnsi" w:hint="eastAsia"/>
        </w:rPr>
        <w:t xml:space="preserve">　　住</w:t>
      </w:r>
      <w:r w:rsidR="00B3081E" w:rsidRPr="0022404B">
        <w:rPr>
          <w:rFonts w:asciiTheme="minorHAnsi" w:eastAsiaTheme="minorHAnsi" w:hAnsiTheme="minorHAnsi" w:hint="eastAsia"/>
        </w:rPr>
        <w:t>所</w:t>
      </w:r>
    </w:p>
    <w:p w:rsidR="007E7A14" w:rsidRPr="0022404B" w:rsidRDefault="007E7A14" w:rsidP="005A0303">
      <w:pPr>
        <w:snapToGrid w:val="0"/>
        <w:spacing w:line="260" w:lineRule="exact"/>
        <w:ind w:leftChars="2295" w:left="4819"/>
        <w:rPr>
          <w:rFonts w:asciiTheme="minorHAnsi" w:eastAsiaTheme="minorHAnsi" w:hAnsiTheme="minorHAnsi"/>
        </w:rPr>
      </w:pPr>
    </w:p>
    <w:p w:rsidR="007E7A14" w:rsidRPr="0022404B" w:rsidRDefault="007E7A14" w:rsidP="005A0303">
      <w:pPr>
        <w:snapToGrid w:val="0"/>
        <w:spacing w:line="260" w:lineRule="exact"/>
        <w:ind w:leftChars="2295" w:left="4819"/>
        <w:rPr>
          <w:rFonts w:asciiTheme="minorHAnsi" w:eastAsiaTheme="minorHAnsi" w:hAnsiTheme="minorHAnsi"/>
        </w:rPr>
      </w:pPr>
    </w:p>
    <w:p w:rsidR="008F7261" w:rsidRPr="0022404B" w:rsidRDefault="00B3081E" w:rsidP="00B3081E">
      <w:pPr>
        <w:snapToGrid w:val="0"/>
        <w:spacing w:line="260" w:lineRule="exact"/>
        <w:ind w:firstLineChars="2200" w:firstLine="4620"/>
        <w:rPr>
          <w:rFonts w:asciiTheme="minorHAnsi" w:eastAsiaTheme="minorHAnsi" w:hAnsiTheme="minorHAnsi"/>
        </w:rPr>
      </w:pPr>
      <w:r w:rsidRPr="0022404B">
        <w:rPr>
          <w:rFonts w:asciiTheme="minorHAnsi" w:eastAsiaTheme="minorHAnsi" w:hAnsiTheme="minorHAnsi" w:hint="eastAsia"/>
        </w:rPr>
        <w:t>氏</w:t>
      </w:r>
      <w:r w:rsidR="007E7A14" w:rsidRPr="0022404B">
        <w:rPr>
          <w:rFonts w:asciiTheme="minorHAnsi" w:eastAsiaTheme="minorHAnsi" w:hAnsiTheme="minorHAnsi" w:hint="eastAsia"/>
        </w:rPr>
        <w:t>名</w:t>
      </w:r>
      <w:r w:rsidR="008F7261" w:rsidRPr="0022404B">
        <w:rPr>
          <w:rFonts w:asciiTheme="minorHAnsi" w:eastAsiaTheme="minorHAnsi" w:hAnsiTheme="minorHAnsi" w:hint="eastAsia"/>
          <w:kern w:val="0"/>
          <w:szCs w:val="21"/>
        </w:rPr>
        <w:t>（法人にあっては代表者の職・氏名）</w:t>
      </w:r>
      <w:r w:rsidR="007E7A14" w:rsidRPr="0022404B">
        <w:rPr>
          <w:rFonts w:asciiTheme="minorHAnsi" w:eastAsiaTheme="minorHAnsi" w:hAnsiTheme="minorHAnsi" w:hint="eastAsia"/>
        </w:rPr>
        <w:t xml:space="preserve">　</w:t>
      </w:r>
    </w:p>
    <w:p w:rsidR="008F7261" w:rsidRPr="0022404B" w:rsidRDefault="008F7261" w:rsidP="005A0303">
      <w:pPr>
        <w:snapToGrid w:val="0"/>
        <w:spacing w:line="260" w:lineRule="exact"/>
        <w:ind w:leftChars="2295" w:left="4819"/>
        <w:rPr>
          <w:rFonts w:asciiTheme="minorHAnsi" w:eastAsiaTheme="minorHAnsi" w:hAnsiTheme="minorHAnsi"/>
        </w:rPr>
      </w:pPr>
    </w:p>
    <w:p w:rsidR="007E7A14" w:rsidRPr="0022404B" w:rsidRDefault="007E7A14" w:rsidP="005A0303">
      <w:pPr>
        <w:snapToGrid w:val="0"/>
        <w:spacing w:line="260" w:lineRule="exact"/>
        <w:ind w:leftChars="3895" w:left="8179" w:firstLine="221"/>
        <w:rPr>
          <w:rFonts w:asciiTheme="minorHAnsi" w:eastAsiaTheme="minorHAnsi" w:hAnsiTheme="minorHAnsi"/>
        </w:rPr>
      </w:pPr>
      <w:bookmarkStart w:id="1" w:name="_GoBack"/>
      <w:bookmarkEnd w:id="1"/>
    </w:p>
    <w:p w:rsidR="007142E4" w:rsidRPr="0022404B" w:rsidRDefault="007142E4" w:rsidP="00B3081E">
      <w:pPr>
        <w:snapToGrid w:val="0"/>
        <w:spacing w:line="260" w:lineRule="exact"/>
        <w:rPr>
          <w:rFonts w:asciiTheme="minorHAnsi" w:eastAsiaTheme="minorHAnsi" w:hAnsiTheme="minorHAnsi"/>
        </w:rPr>
      </w:pPr>
    </w:p>
    <w:p w:rsidR="0062241E" w:rsidRPr="005A0303" w:rsidRDefault="008F7261" w:rsidP="005A0303">
      <w:pPr>
        <w:spacing w:afterLines="50" w:after="180"/>
        <w:ind w:leftChars="100" w:left="210" w:firstLineChars="100" w:firstLine="210"/>
        <w:rPr>
          <w:rFonts w:asciiTheme="minorHAnsi" w:eastAsiaTheme="minorHAnsi" w:hAnsiTheme="minorHAnsi"/>
          <w:kern w:val="0"/>
          <w:szCs w:val="21"/>
        </w:rPr>
      </w:pPr>
      <w:r w:rsidRPr="0022404B">
        <w:rPr>
          <w:rFonts w:asciiTheme="minorHAnsi" w:eastAsiaTheme="minorHAnsi" w:hAnsiTheme="minorHAnsi" w:hint="eastAsia"/>
          <w:kern w:val="0"/>
          <w:szCs w:val="21"/>
        </w:rPr>
        <w:t>申請者、申請者の役員及び管理者は、介護保険法第</w:t>
      </w:r>
      <w:r w:rsidR="008D41ED" w:rsidRPr="0022404B">
        <w:rPr>
          <w:rFonts w:asciiTheme="minorHAnsi" w:eastAsiaTheme="minorHAnsi" w:hAnsiTheme="minorHAnsi" w:hint="eastAsia"/>
          <w:kern w:val="0"/>
          <w:szCs w:val="21"/>
        </w:rPr>
        <w:t>78</w:t>
      </w:r>
      <w:r w:rsidR="00B3081E" w:rsidRPr="0022404B">
        <w:rPr>
          <w:rFonts w:asciiTheme="minorHAnsi" w:eastAsiaTheme="minorHAnsi" w:hAnsiTheme="minorHAnsi" w:hint="eastAsia"/>
          <w:kern w:val="0"/>
          <w:szCs w:val="21"/>
        </w:rPr>
        <w:t>条</w:t>
      </w:r>
      <w:r w:rsidRPr="0022404B">
        <w:rPr>
          <w:rFonts w:asciiTheme="minorHAnsi" w:eastAsiaTheme="minorHAnsi" w:hAnsiTheme="minorHAnsi" w:hint="eastAsia"/>
          <w:kern w:val="0"/>
          <w:szCs w:val="21"/>
        </w:rPr>
        <w:t>の２第４</w:t>
      </w:r>
      <w:r w:rsidR="00B3081E" w:rsidRPr="0022404B">
        <w:rPr>
          <w:rFonts w:asciiTheme="minorHAnsi" w:eastAsiaTheme="minorHAnsi" w:hAnsiTheme="minorHAnsi" w:hint="eastAsia"/>
          <w:kern w:val="0"/>
          <w:szCs w:val="21"/>
        </w:rPr>
        <w:t>項各号</w:t>
      </w:r>
      <w:r w:rsidR="008D41ED" w:rsidRPr="0022404B">
        <w:rPr>
          <w:rFonts w:asciiTheme="minorHAnsi" w:eastAsiaTheme="minorHAnsi" w:hAnsiTheme="minorHAnsi" w:hint="eastAsia"/>
          <w:bCs/>
          <w:kern w:val="0"/>
          <w:szCs w:val="21"/>
        </w:rPr>
        <w:t>（</w:t>
      </w:r>
      <w:r w:rsidR="008D41ED" w:rsidRPr="0022404B">
        <w:rPr>
          <w:rFonts w:asciiTheme="minorHAnsi" w:eastAsiaTheme="minorHAnsi" w:hAnsiTheme="minorHAnsi"/>
          <w:bCs/>
          <w:kern w:val="0"/>
          <w:szCs w:val="21"/>
        </w:rPr>
        <w:t>地域密着型介護予防サービス</w:t>
      </w:r>
      <w:r w:rsidR="008D41ED" w:rsidRPr="0022404B">
        <w:rPr>
          <w:rFonts w:asciiTheme="minorHAnsi" w:eastAsiaTheme="minorHAnsi" w:hAnsiTheme="minorHAnsi" w:hint="eastAsia"/>
          <w:bCs/>
          <w:kern w:val="0"/>
          <w:szCs w:val="21"/>
        </w:rPr>
        <w:t>については介護保険法</w:t>
      </w:r>
      <w:r w:rsidR="008D41ED" w:rsidRPr="0022404B">
        <w:rPr>
          <w:rFonts w:asciiTheme="minorHAnsi" w:eastAsiaTheme="minorHAnsi" w:hAnsiTheme="minorHAnsi"/>
          <w:bCs/>
          <w:kern w:val="0"/>
          <w:szCs w:val="21"/>
        </w:rPr>
        <w:t>第</w:t>
      </w:r>
      <w:r w:rsidR="008D41ED" w:rsidRPr="0022404B">
        <w:rPr>
          <w:rFonts w:asciiTheme="minorHAnsi" w:eastAsiaTheme="minorHAnsi" w:hAnsiTheme="minorHAnsi" w:hint="eastAsia"/>
          <w:bCs/>
          <w:kern w:val="0"/>
          <w:szCs w:val="21"/>
        </w:rPr>
        <w:t>115</w:t>
      </w:r>
      <w:r w:rsidR="008D41ED" w:rsidRPr="0022404B">
        <w:rPr>
          <w:rFonts w:asciiTheme="minorHAnsi" w:eastAsiaTheme="minorHAnsi" w:hAnsiTheme="minorHAnsi"/>
          <w:bCs/>
          <w:kern w:val="0"/>
          <w:szCs w:val="21"/>
        </w:rPr>
        <w:t>条の12</w:t>
      </w:r>
      <w:r w:rsidR="008D41ED" w:rsidRPr="0022404B">
        <w:rPr>
          <w:rFonts w:asciiTheme="minorHAnsi" w:eastAsiaTheme="minorHAnsi" w:hAnsiTheme="minorHAnsi" w:hint="eastAsia"/>
          <w:bCs/>
          <w:kern w:val="0"/>
          <w:szCs w:val="21"/>
        </w:rPr>
        <w:t>第２項各号）</w:t>
      </w:r>
      <w:r w:rsidR="00B3081E" w:rsidRPr="0022404B">
        <w:rPr>
          <w:rFonts w:asciiTheme="minorHAnsi" w:eastAsiaTheme="minorHAnsi" w:hAnsiTheme="minorHAnsi" w:hint="eastAsia"/>
          <w:kern w:val="0"/>
          <w:szCs w:val="21"/>
        </w:rPr>
        <w:t>に該当しない者であることを誓約します。</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62241E" w:rsidRPr="00FA5B06" w:rsidTr="00FA5B06">
        <w:trPr>
          <w:trHeight w:val="569"/>
        </w:trPr>
        <w:tc>
          <w:tcPr>
            <w:tcW w:w="9781" w:type="dxa"/>
          </w:tcPr>
          <w:p w:rsidR="00765C89" w:rsidRPr="00FA5B06" w:rsidRDefault="00D07742" w:rsidP="00FA5B06">
            <w:pPr>
              <w:spacing w:beforeLines="50" w:before="180" w:line="220" w:lineRule="exact"/>
              <w:ind w:leftChars="21" w:left="44" w:rightChars="21" w:right="44"/>
              <w:rPr>
                <w:rFonts w:asciiTheme="majorEastAsia" w:eastAsiaTheme="majorEastAsia" w:hAnsiTheme="majorEastAsia"/>
                <w:sz w:val="18"/>
                <w:szCs w:val="17"/>
              </w:rPr>
            </w:pPr>
            <w:r w:rsidRPr="00FA5B06">
              <w:rPr>
                <w:rFonts w:asciiTheme="majorEastAsia" w:eastAsiaTheme="majorEastAsia" w:hAnsiTheme="majorEastAsia" w:hint="eastAsia"/>
                <w:b/>
                <w:bCs/>
                <w:sz w:val="18"/>
                <w:szCs w:val="17"/>
              </w:rPr>
              <w:t>【介護保険法第78条の２第４項】</w:t>
            </w:r>
            <w:r w:rsidR="00765C89" w:rsidRPr="00FA5B06">
              <w:rPr>
                <w:rFonts w:asciiTheme="majorEastAsia" w:eastAsiaTheme="majorEastAsia" w:hAnsiTheme="majorEastAsia"/>
                <w:sz w:val="18"/>
                <w:szCs w:val="17"/>
              </w:rPr>
              <w:t xml:space="preserve"> </w:t>
            </w:r>
          </w:p>
          <w:p w:rsidR="0022404B" w:rsidRPr="00FA5B06" w:rsidRDefault="0022404B" w:rsidP="00FA5B06">
            <w:pPr>
              <w:snapToGrid w:val="0"/>
              <w:spacing w:afterLines="50" w:after="180" w:line="220" w:lineRule="exact"/>
              <w:ind w:leftChars="21" w:left="224" w:rightChars="21" w:right="44" w:hangingChars="100" w:hanging="180"/>
              <w:rPr>
                <w:rFonts w:asciiTheme="majorEastAsia" w:eastAsiaTheme="majorEastAsia" w:hAnsiTheme="majorEastAsia"/>
                <w:bCs/>
                <w:sz w:val="18"/>
                <w:szCs w:val="17"/>
              </w:rPr>
            </w:pPr>
            <w:r w:rsidRPr="00FA5B06">
              <w:rPr>
                <w:rFonts w:asciiTheme="majorEastAsia" w:eastAsiaTheme="majorEastAsia" w:hAnsiTheme="majorEastAsia" w:hint="eastAsia"/>
                <w:bCs/>
                <w:sz w:val="18"/>
                <w:szCs w:val="17"/>
              </w:rPr>
              <w:t>一　申請者が市町村の条例で定める者でないとき。</w:t>
            </w:r>
          </w:p>
          <w:p w:rsidR="0022404B" w:rsidRPr="00FA5B06" w:rsidRDefault="0022404B" w:rsidP="00FA5B06">
            <w:pPr>
              <w:snapToGrid w:val="0"/>
              <w:spacing w:afterLines="50" w:after="180" w:line="220" w:lineRule="exact"/>
              <w:ind w:leftChars="21" w:left="224" w:rightChars="21" w:right="44" w:hangingChars="100" w:hanging="180"/>
              <w:rPr>
                <w:rFonts w:asciiTheme="majorEastAsia" w:eastAsiaTheme="majorEastAsia" w:hAnsiTheme="majorEastAsia"/>
                <w:bCs/>
                <w:sz w:val="18"/>
                <w:szCs w:val="17"/>
              </w:rPr>
            </w:pPr>
            <w:r w:rsidRPr="00FA5B06">
              <w:rPr>
                <w:rFonts w:asciiTheme="majorEastAsia" w:eastAsiaTheme="majorEastAsia" w:hAnsiTheme="majorEastAsia" w:hint="eastAsia"/>
                <w:bCs/>
                <w:sz w:val="18"/>
                <w:szCs w:val="17"/>
              </w:rPr>
              <w:t>二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rsidR="0022404B" w:rsidRPr="00FA5B06" w:rsidRDefault="0022404B" w:rsidP="00FA5B06">
            <w:pPr>
              <w:snapToGrid w:val="0"/>
              <w:spacing w:afterLines="50" w:after="180" w:line="220" w:lineRule="exact"/>
              <w:ind w:leftChars="21" w:left="224" w:rightChars="21" w:right="44" w:hangingChars="100" w:hanging="180"/>
              <w:rPr>
                <w:rFonts w:asciiTheme="majorEastAsia" w:eastAsiaTheme="majorEastAsia" w:hAnsiTheme="majorEastAsia"/>
                <w:bCs/>
                <w:sz w:val="18"/>
                <w:szCs w:val="17"/>
              </w:rPr>
            </w:pPr>
            <w:r w:rsidRPr="00FA5B06">
              <w:rPr>
                <w:rFonts w:asciiTheme="majorEastAsia" w:eastAsiaTheme="majorEastAsia" w:hAnsiTheme="majorEastAsia" w:hint="eastAsia"/>
                <w:bCs/>
                <w:sz w:val="18"/>
                <w:szCs w:val="17"/>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rsidR="0022404B" w:rsidRPr="00FA5B06" w:rsidRDefault="0022404B" w:rsidP="00FA5B06">
            <w:pPr>
              <w:snapToGrid w:val="0"/>
              <w:spacing w:afterLines="50" w:after="180" w:line="220" w:lineRule="exact"/>
              <w:ind w:leftChars="21" w:left="224" w:rightChars="21" w:right="44" w:hangingChars="100" w:hanging="180"/>
              <w:rPr>
                <w:rFonts w:asciiTheme="majorEastAsia" w:eastAsiaTheme="majorEastAsia" w:hAnsiTheme="majorEastAsia"/>
                <w:bCs/>
                <w:sz w:val="18"/>
                <w:szCs w:val="17"/>
              </w:rPr>
            </w:pPr>
            <w:r w:rsidRPr="00FA5B06">
              <w:rPr>
                <w:rFonts w:asciiTheme="majorEastAsia" w:eastAsiaTheme="majorEastAsia" w:hAnsiTheme="majorEastAsia" w:hint="eastAsia"/>
                <w:bCs/>
                <w:sz w:val="18"/>
                <w:szCs w:val="17"/>
              </w:rPr>
              <w:t>四　当該申請に係る事業所が当該市町村の区域の外にある場合であって、その所在地の市町村長（以下この条において「所在地市町村長」という。）の同意を得ていないとき。</w:t>
            </w:r>
          </w:p>
          <w:p w:rsidR="0022404B" w:rsidRPr="00FA5B06" w:rsidRDefault="0022404B" w:rsidP="00FA5B06">
            <w:pPr>
              <w:snapToGrid w:val="0"/>
              <w:spacing w:afterLines="50" w:after="180" w:line="220" w:lineRule="exact"/>
              <w:ind w:leftChars="21" w:left="224" w:rightChars="21" w:right="44" w:hangingChars="100" w:hanging="180"/>
              <w:rPr>
                <w:rFonts w:asciiTheme="majorEastAsia" w:eastAsiaTheme="majorEastAsia" w:hAnsiTheme="majorEastAsia"/>
                <w:bCs/>
                <w:sz w:val="18"/>
                <w:szCs w:val="17"/>
              </w:rPr>
            </w:pPr>
            <w:r w:rsidRPr="00FA5B06">
              <w:rPr>
                <w:rFonts w:asciiTheme="majorEastAsia" w:eastAsiaTheme="majorEastAsia" w:hAnsiTheme="majorEastAsia" w:hint="eastAsia"/>
                <w:bCs/>
                <w:sz w:val="18"/>
                <w:szCs w:val="17"/>
              </w:rPr>
              <w:t>四の二　申請者が、禁錮以上の刑に処せられ、その執行を終わり、又は執行を受けることがなくなるまでの者であるとき。</w:t>
            </w:r>
          </w:p>
          <w:p w:rsidR="0022404B" w:rsidRPr="00FA5B06" w:rsidRDefault="0022404B" w:rsidP="00FA5B06">
            <w:pPr>
              <w:snapToGrid w:val="0"/>
              <w:spacing w:afterLines="50" w:after="180" w:line="220" w:lineRule="exact"/>
              <w:ind w:leftChars="21" w:left="224" w:rightChars="21" w:right="44" w:hangingChars="100" w:hanging="180"/>
              <w:rPr>
                <w:rFonts w:asciiTheme="majorEastAsia" w:eastAsiaTheme="majorEastAsia" w:hAnsiTheme="majorEastAsia"/>
                <w:bCs/>
                <w:sz w:val="18"/>
                <w:szCs w:val="17"/>
              </w:rPr>
            </w:pPr>
            <w:r w:rsidRPr="00FA5B06">
              <w:rPr>
                <w:rFonts w:asciiTheme="majorEastAsia" w:eastAsiaTheme="majorEastAsia" w:hAnsiTheme="majorEastAsia" w:hint="eastAsia"/>
                <w:bCs/>
                <w:sz w:val="18"/>
                <w:szCs w:val="17"/>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22404B" w:rsidRPr="00FA5B06" w:rsidRDefault="0022404B" w:rsidP="00FA5B06">
            <w:pPr>
              <w:snapToGrid w:val="0"/>
              <w:spacing w:afterLines="50" w:after="180" w:line="220" w:lineRule="exact"/>
              <w:ind w:leftChars="21" w:left="224" w:rightChars="21" w:right="44" w:hangingChars="100" w:hanging="180"/>
              <w:rPr>
                <w:rFonts w:asciiTheme="majorEastAsia" w:eastAsiaTheme="majorEastAsia" w:hAnsiTheme="majorEastAsia"/>
                <w:bCs/>
                <w:sz w:val="18"/>
                <w:szCs w:val="17"/>
              </w:rPr>
            </w:pPr>
            <w:r w:rsidRPr="00FA5B06">
              <w:rPr>
                <w:rFonts w:asciiTheme="majorEastAsia" w:eastAsiaTheme="majorEastAsia" w:hAnsiTheme="majorEastAsia" w:hint="eastAsia"/>
                <w:bCs/>
                <w:sz w:val="18"/>
                <w:szCs w:val="17"/>
              </w:rPr>
              <w:t>五の二　申請者が、労働に関する法律の規定であって政令で定めるものにより罰金の刑に処せられ、その執行を終わり、又は執行を受けることがなくなるまでの者であるとき。</w:t>
            </w:r>
          </w:p>
          <w:p w:rsidR="0022404B" w:rsidRPr="00FA5B06" w:rsidRDefault="0022404B" w:rsidP="00FA5B06">
            <w:pPr>
              <w:snapToGrid w:val="0"/>
              <w:spacing w:afterLines="50" w:after="180" w:line="220" w:lineRule="exact"/>
              <w:ind w:leftChars="21" w:left="224" w:rightChars="21" w:right="44" w:hangingChars="100" w:hanging="180"/>
              <w:rPr>
                <w:rFonts w:asciiTheme="majorEastAsia" w:eastAsiaTheme="majorEastAsia" w:hAnsiTheme="majorEastAsia"/>
                <w:bCs/>
                <w:sz w:val="18"/>
                <w:szCs w:val="17"/>
              </w:rPr>
            </w:pPr>
            <w:r w:rsidRPr="00FA5B06">
              <w:rPr>
                <w:rFonts w:asciiTheme="majorEastAsia" w:eastAsiaTheme="majorEastAsia" w:hAnsiTheme="majorEastAsia" w:hint="eastAsia"/>
                <w:bCs/>
                <w:sz w:val="18"/>
                <w:szCs w:val="17"/>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22404B" w:rsidRPr="00FA5B06" w:rsidRDefault="0022404B" w:rsidP="00FA5B06">
            <w:pPr>
              <w:snapToGrid w:val="0"/>
              <w:spacing w:afterLines="50" w:after="180" w:line="220" w:lineRule="exact"/>
              <w:ind w:leftChars="21" w:left="224" w:rightChars="21" w:right="44" w:hangingChars="100" w:hanging="180"/>
              <w:rPr>
                <w:rFonts w:asciiTheme="majorEastAsia" w:eastAsiaTheme="majorEastAsia" w:hAnsiTheme="majorEastAsia"/>
                <w:bCs/>
                <w:sz w:val="18"/>
                <w:szCs w:val="17"/>
              </w:rPr>
            </w:pPr>
            <w:r w:rsidRPr="00FA5B06">
              <w:rPr>
                <w:rFonts w:asciiTheme="majorEastAsia" w:eastAsiaTheme="majorEastAsia" w:hAnsiTheme="majorEastAsia" w:hint="eastAsia"/>
                <w:bCs/>
                <w:sz w:val="18"/>
                <w:szCs w:val="17"/>
              </w:rPr>
              <w:t>六　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22404B" w:rsidRPr="00FA5B06" w:rsidRDefault="0022404B" w:rsidP="00FA5B06">
            <w:pPr>
              <w:snapToGrid w:val="0"/>
              <w:spacing w:afterLines="50" w:after="180" w:line="220" w:lineRule="exact"/>
              <w:ind w:leftChars="21" w:left="224" w:rightChars="21" w:right="44" w:hangingChars="100" w:hanging="180"/>
              <w:rPr>
                <w:rFonts w:asciiTheme="majorEastAsia" w:eastAsiaTheme="majorEastAsia" w:hAnsiTheme="majorEastAsia"/>
                <w:bCs/>
                <w:sz w:val="18"/>
                <w:szCs w:val="17"/>
              </w:rPr>
            </w:pPr>
            <w:r w:rsidRPr="00FA5B06">
              <w:rPr>
                <w:rFonts w:asciiTheme="majorEastAsia" w:eastAsiaTheme="majorEastAsia" w:hAnsiTheme="majorEastAsia" w:hint="eastAsia"/>
                <w:bCs/>
                <w:sz w:val="18"/>
                <w:szCs w:val="17"/>
              </w:rPr>
              <w:t>六の二　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w:t>
            </w:r>
            <w:r w:rsidRPr="00FA5B06">
              <w:rPr>
                <w:rFonts w:asciiTheme="majorEastAsia" w:eastAsiaTheme="majorEastAsia" w:hAnsiTheme="majorEastAsia" w:hint="eastAsia"/>
                <w:bCs/>
                <w:sz w:val="18"/>
                <w:szCs w:val="17"/>
              </w:rPr>
              <w:lastRenderedPageBreak/>
              <w:t>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22404B" w:rsidRPr="00FA5B06" w:rsidRDefault="0022404B" w:rsidP="00FA5B06">
            <w:pPr>
              <w:snapToGrid w:val="0"/>
              <w:spacing w:afterLines="50" w:after="180" w:line="220" w:lineRule="exact"/>
              <w:ind w:leftChars="21" w:left="224" w:rightChars="21" w:right="44" w:hangingChars="100" w:hanging="180"/>
              <w:rPr>
                <w:rFonts w:asciiTheme="majorEastAsia" w:eastAsiaTheme="majorEastAsia" w:hAnsiTheme="majorEastAsia"/>
                <w:bCs/>
                <w:sz w:val="18"/>
                <w:szCs w:val="17"/>
              </w:rPr>
            </w:pPr>
            <w:r w:rsidRPr="00FA5B06">
              <w:rPr>
                <w:rFonts w:asciiTheme="majorEastAsia" w:eastAsiaTheme="majorEastAsia" w:hAnsiTheme="majorEastAsia" w:hint="eastAsia"/>
                <w:bCs/>
                <w:sz w:val="18"/>
                <w:szCs w:val="17"/>
              </w:rPr>
              <w:t>六の三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22404B" w:rsidRPr="00FA5B06" w:rsidRDefault="0022404B" w:rsidP="00FA5B06">
            <w:pPr>
              <w:snapToGrid w:val="0"/>
              <w:spacing w:afterLines="50" w:after="180" w:line="220" w:lineRule="exact"/>
              <w:ind w:leftChars="21" w:left="224" w:rightChars="21" w:right="44" w:hangingChars="100" w:hanging="180"/>
              <w:rPr>
                <w:rFonts w:asciiTheme="majorEastAsia" w:eastAsiaTheme="majorEastAsia" w:hAnsiTheme="majorEastAsia"/>
                <w:bCs/>
                <w:sz w:val="18"/>
                <w:szCs w:val="17"/>
              </w:rPr>
            </w:pPr>
            <w:r w:rsidRPr="00FA5B06">
              <w:rPr>
                <w:rFonts w:asciiTheme="majorEastAsia" w:eastAsiaTheme="majorEastAsia" w:hAnsiTheme="majorEastAsia" w:hint="eastAsia"/>
                <w:bCs/>
                <w:sz w:val="18"/>
                <w:szCs w:val="17"/>
              </w:rPr>
              <w:t>七　申請者が、第七十八条の十（第二号から第五号までを除く。）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rsidR="0022404B" w:rsidRPr="00FA5B06" w:rsidRDefault="0022404B" w:rsidP="00FA5B06">
            <w:pPr>
              <w:snapToGrid w:val="0"/>
              <w:spacing w:afterLines="50" w:after="180" w:line="220" w:lineRule="exact"/>
              <w:ind w:leftChars="21" w:left="224" w:rightChars="21" w:right="44" w:hangingChars="100" w:hanging="180"/>
              <w:rPr>
                <w:rFonts w:asciiTheme="majorEastAsia" w:eastAsiaTheme="majorEastAsia" w:hAnsiTheme="majorEastAsia"/>
                <w:bCs/>
                <w:sz w:val="18"/>
                <w:szCs w:val="17"/>
              </w:rPr>
            </w:pPr>
            <w:r w:rsidRPr="00FA5B06">
              <w:rPr>
                <w:rFonts w:asciiTheme="majorEastAsia" w:eastAsiaTheme="majorEastAsia" w:hAnsiTheme="majorEastAsia" w:hint="eastAsia"/>
                <w:bCs/>
                <w:sz w:val="18"/>
                <w:szCs w:val="17"/>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22404B" w:rsidRPr="00FA5B06" w:rsidRDefault="0022404B" w:rsidP="00FA5B06">
            <w:pPr>
              <w:snapToGrid w:val="0"/>
              <w:spacing w:afterLines="50" w:after="180" w:line="220" w:lineRule="exact"/>
              <w:ind w:leftChars="21" w:left="224" w:rightChars="21" w:right="44" w:hangingChars="100" w:hanging="180"/>
              <w:rPr>
                <w:rFonts w:asciiTheme="majorEastAsia" w:eastAsiaTheme="majorEastAsia" w:hAnsiTheme="majorEastAsia"/>
                <w:bCs/>
                <w:sz w:val="18"/>
                <w:szCs w:val="17"/>
              </w:rPr>
            </w:pPr>
            <w:r w:rsidRPr="00FA5B06">
              <w:rPr>
                <w:rFonts w:asciiTheme="majorEastAsia" w:eastAsiaTheme="majorEastAsia" w:hAnsiTheme="majorEastAsia" w:hint="eastAsia"/>
                <w:bCs/>
                <w:sz w:val="18"/>
                <w:szCs w:val="17"/>
              </w:rPr>
              <w:t>八　申請者が、指定の申請前五年以内に居宅サービス等に関し不正又は著しく不当な行為をした者であるとき。</w:t>
            </w:r>
          </w:p>
          <w:p w:rsidR="0022404B" w:rsidRPr="00FA5B06" w:rsidRDefault="0022404B" w:rsidP="00FA5B06">
            <w:pPr>
              <w:snapToGrid w:val="0"/>
              <w:spacing w:afterLines="50" w:after="180" w:line="220" w:lineRule="exact"/>
              <w:ind w:leftChars="21" w:left="224" w:rightChars="21" w:right="44" w:hangingChars="100" w:hanging="180"/>
              <w:rPr>
                <w:rFonts w:asciiTheme="majorEastAsia" w:eastAsiaTheme="majorEastAsia" w:hAnsiTheme="majorEastAsia"/>
                <w:bCs/>
                <w:sz w:val="18"/>
                <w:szCs w:val="17"/>
              </w:rPr>
            </w:pPr>
            <w:r w:rsidRPr="00FA5B06">
              <w:rPr>
                <w:rFonts w:asciiTheme="majorEastAsia" w:eastAsiaTheme="majorEastAsia" w:hAnsiTheme="majorEastAsia" w:hint="eastAsia"/>
                <w:bCs/>
                <w:sz w:val="18"/>
                <w:szCs w:val="17"/>
              </w:rPr>
              <w:t>九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rsidR="0022404B" w:rsidRPr="00FA5B06" w:rsidRDefault="0022404B" w:rsidP="00FA5B06">
            <w:pPr>
              <w:snapToGrid w:val="0"/>
              <w:spacing w:afterLines="50" w:after="180" w:line="220" w:lineRule="exact"/>
              <w:ind w:leftChars="21" w:left="224" w:rightChars="21" w:right="44" w:hangingChars="100" w:hanging="180"/>
              <w:rPr>
                <w:rFonts w:asciiTheme="majorEastAsia" w:eastAsiaTheme="majorEastAsia" w:hAnsiTheme="majorEastAsia"/>
                <w:bCs/>
                <w:sz w:val="18"/>
                <w:szCs w:val="17"/>
              </w:rPr>
            </w:pPr>
            <w:r w:rsidRPr="00FA5B06">
              <w:rPr>
                <w:rFonts w:asciiTheme="majorEastAsia" w:eastAsiaTheme="majorEastAsia" w:hAnsiTheme="majorEastAsia" w:hint="eastAsia"/>
                <w:bCs/>
                <w:sz w:val="18"/>
                <w:szCs w:val="17"/>
              </w:rPr>
              <w:t>十　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rsidR="0022404B" w:rsidRPr="00FA5B06" w:rsidRDefault="0022404B" w:rsidP="00FA5B06">
            <w:pPr>
              <w:snapToGrid w:val="0"/>
              <w:spacing w:afterLines="50" w:after="180" w:line="220" w:lineRule="exact"/>
              <w:ind w:leftChars="21" w:left="224" w:rightChars="21" w:right="44" w:hangingChars="100" w:hanging="180"/>
              <w:rPr>
                <w:rFonts w:asciiTheme="majorEastAsia" w:eastAsiaTheme="majorEastAsia" w:hAnsiTheme="majorEastAsia"/>
                <w:bCs/>
                <w:sz w:val="18"/>
                <w:szCs w:val="17"/>
              </w:rPr>
            </w:pPr>
            <w:r w:rsidRPr="00FA5B06">
              <w:rPr>
                <w:rFonts w:asciiTheme="majorEastAsia" w:eastAsiaTheme="majorEastAsia" w:hAnsiTheme="majorEastAsia" w:hint="eastAsia"/>
                <w:bCs/>
                <w:sz w:val="18"/>
                <w:szCs w:val="17"/>
              </w:rPr>
              <w:t>十一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p w:rsidR="0048742C" w:rsidRPr="00FA5B06" w:rsidRDefault="0022404B" w:rsidP="00FA5B06">
            <w:pPr>
              <w:snapToGrid w:val="0"/>
              <w:spacing w:afterLines="50" w:after="180" w:line="220" w:lineRule="exact"/>
              <w:ind w:leftChars="21" w:left="224" w:rightChars="21" w:right="44" w:hangingChars="100" w:hanging="180"/>
              <w:rPr>
                <w:rFonts w:asciiTheme="majorEastAsia" w:eastAsiaTheme="majorEastAsia" w:hAnsiTheme="majorEastAsia"/>
                <w:b/>
                <w:bCs/>
                <w:sz w:val="18"/>
                <w:szCs w:val="17"/>
              </w:rPr>
            </w:pPr>
            <w:r w:rsidRPr="00FA5B06">
              <w:rPr>
                <w:rFonts w:asciiTheme="majorEastAsia" w:eastAsiaTheme="majorEastAsia" w:hAnsiTheme="majorEastAsia" w:hint="eastAsia"/>
                <w:bCs/>
                <w:sz w:val="18"/>
                <w:szCs w:val="17"/>
              </w:rPr>
              <w:t>十二　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w:t>
            </w:r>
          </w:p>
          <w:p w:rsidR="004951C8" w:rsidRPr="00FA5B06" w:rsidRDefault="004951C8" w:rsidP="00FA5B06">
            <w:pPr>
              <w:snapToGrid w:val="0"/>
              <w:spacing w:line="220" w:lineRule="exact"/>
              <w:ind w:leftChars="21" w:left="44" w:rightChars="21" w:right="44"/>
              <w:rPr>
                <w:rFonts w:asciiTheme="majorEastAsia" w:eastAsiaTheme="majorEastAsia" w:hAnsiTheme="majorEastAsia"/>
                <w:snapToGrid w:val="0"/>
                <w:sz w:val="18"/>
                <w:szCs w:val="17"/>
              </w:rPr>
            </w:pPr>
            <w:r w:rsidRPr="00FA5B06">
              <w:rPr>
                <w:rFonts w:asciiTheme="majorEastAsia" w:eastAsiaTheme="majorEastAsia" w:hAnsiTheme="majorEastAsia" w:hint="eastAsia"/>
                <w:b/>
                <w:bCs/>
                <w:snapToGrid w:val="0"/>
                <w:sz w:val="18"/>
                <w:szCs w:val="17"/>
              </w:rPr>
              <w:t>【介護保険法第</w:t>
            </w:r>
            <w:r w:rsidRPr="00FA5B06">
              <w:rPr>
                <w:rFonts w:asciiTheme="majorEastAsia" w:eastAsiaTheme="majorEastAsia" w:hAnsiTheme="majorEastAsia"/>
                <w:b/>
                <w:bCs/>
                <w:snapToGrid w:val="0"/>
                <w:sz w:val="18"/>
                <w:szCs w:val="17"/>
              </w:rPr>
              <w:t>第</w:t>
            </w:r>
            <w:r w:rsidRPr="00FA5B06">
              <w:rPr>
                <w:rFonts w:asciiTheme="majorEastAsia" w:eastAsiaTheme="majorEastAsia" w:hAnsiTheme="majorEastAsia" w:hint="eastAsia"/>
                <w:b/>
                <w:bCs/>
                <w:snapToGrid w:val="0"/>
                <w:sz w:val="18"/>
                <w:szCs w:val="17"/>
              </w:rPr>
              <w:t>115</w:t>
            </w:r>
            <w:r w:rsidRPr="00FA5B06">
              <w:rPr>
                <w:rFonts w:asciiTheme="majorEastAsia" w:eastAsiaTheme="majorEastAsia" w:hAnsiTheme="majorEastAsia"/>
                <w:b/>
                <w:bCs/>
                <w:snapToGrid w:val="0"/>
                <w:sz w:val="18"/>
                <w:szCs w:val="17"/>
              </w:rPr>
              <w:t>条の</w:t>
            </w:r>
            <w:r w:rsidRPr="00FA5B06">
              <w:rPr>
                <w:rFonts w:asciiTheme="majorEastAsia" w:eastAsiaTheme="majorEastAsia" w:hAnsiTheme="majorEastAsia" w:hint="eastAsia"/>
                <w:b/>
                <w:bCs/>
                <w:snapToGrid w:val="0"/>
                <w:sz w:val="18"/>
                <w:szCs w:val="17"/>
              </w:rPr>
              <w:t>12第2項】</w:t>
            </w:r>
          </w:p>
          <w:p w:rsidR="0022404B" w:rsidRPr="00FA5B06" w:rsidRDefault="0022404B" w:rsidP="00FA5B06">
            <w:pPr>
              <w:snapToGrid w:val="0"/>
              <w:spacing w:afterLines="50" w:after="180" w:line="220" w:lineRule="exact"/>
              <w:ind w:leftChars="21" w:left="224" w:rightChars="21" w:right="44" w:hangingChars="100" w:hanging="180"/>
              <w:rPr>
                <w:rFonts w:ascii="游ゴシック Light" w:eastAsia="游ゴシック Light" w:hAnsi="游ゴシック Light"/>
                <w:snapToGrid w:val="0"/>
                <w:sz w:val="18"/>
                <w:szCs w:val="17"/>
              </w:rPr>
            </w:pPr>
            <w:r w:rsidRPr="00FA5B06">
              <w:rPr>
                <w:rFonts w:ascii="游ゴシック Light" w:eastAsia="游ゴシック Light" w:hAnsi="游ゴシック Light" w:hint="eastAsia"/>
                <w:snapToGrid w:val="0"/>
                <w:sz w:val="18"/>
                <w:szCs w:val="17"/>
              </w:rPr>
              <w:t>一　申請者が市町村の条例で定める者でないとき。</w:t>
            </w:r>
          </w:p>
          <w:p w:rsidR="0022404B" w:rsidRPr="00FA5B06" w:rsidRDefault="0022404B" w:rsidP="00FA5B06">
            <w:pPr>
              <w:snapToGrid w:val="0"/>
              <w:spacing w:afterLines="50" w:after="180" w:line="220" w:lineRule="exact"/>
              <w:ind w:leftChars="21" w:left="224" w:rightChars="21" w:right="44" w:hangingChars="100" w:hanging="180"/>
              <w:rPr>
                <w:rFonts w:ascii="游ゴシック Light" w:eastAsia="游ゴシック Light" w:hAnsi="游ゴシック Light"/>
                <w:snapToGrid w:val="0"/>
                <w:sz w:val="18"/>
                <w:szCs w:val="17"/>
              </w:rPr>
            </w:pPr>
            <w:r w:rsidRPr="00FA5B06">
              <w:rPr>
                <w:rFonts w:ascii="游ゴシック Light" w:eastAsia="游ゴシック Light" w:hAnsi="游ゴシック Light" w:hint="eastAsia"/>
                <w:snapToGrid w:val="0"/>
                <w:sz w:val="18"/>
                <w:szCs w:val="17"/>
              </w:rPr>
              <w:t>二　当該申請に係る事業所の従業者の知識及び技能並びに人員が、第百十五条の十四第一項の市町村の条例で定める基準若しくは同項の市町村の条例で定める員数又は同条第五項に規定する指定地域密着型介護予防サービスに従事する従業者に関する基準を満たしていないとき。</w:t>
            </w:r>
          </w:p>
          <w:p w:rsidR="0022404B" w:rsidRPr="00FA5B06" w:rsidRDefault="0022404B" w:rsidP="00FA5B06">
            <w:pPr>
              <w:snapToGrid w:val="0"/>
              <w:spacing w:afterLines="50" w:after="180" w:line="220" w:lineRule="exact"/>
              <w:ind w:leftChars="21" w:left="224" w:rightChars="21" w:right="44" w:hangingChars="100" w:hanging="180"/>
              <w:rPr>
                <w:rFonts w:ascii="游ゴシック Light" w:eastAsia="游ゴシック Light" w:hAnsi="游ゴシック Light"/>
                <w:snapToGrid w:val="0"/>
                <w:sz w:val="18"/>
                <w:szCs w:val="17"/>
              </w:rPr>
            </w:pPr>
            <w:r w:rsidRPr="00FA5B06">
              <w:rPr>
                <w:rFonts w:ascii="游ゴシック Light" w:eastAsia="游ゴシック Light" w:hAnsi="游ゴシック Light" w:hint="eastAsia"/>
                <w:snapToGrid w:val="0"/>
                <w:sz w:val="18"/>
                <w:szCs w:val="17"/>
              </w:rPr>
              <w:t>三　申請者が、第百十五条の十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22404B" w:rsidRPr="00FA5B06" w:rsidRDefault="0022404B" w:rsidP="00FA5B06">
            <w:pPr>
              <w:snapToGrid w:val="0"/>
              <w:spacing w:afterLines="50" w:after="180" w:line="220" w:lineRule="exact"/>
              <w:ind w:leftChars="21" w:left="224" w:rightChars="21" w:right="44" w:hangingChars="100" w:hanging="180"/>
              <w:rPr>
                <w:rFonts w:ascii="游ゴシック Light" w:eastAsia="游ゴシック Light" w:hAnsi="游ゴシック Light"/>
                <w:snapToGrid w:val="0"/>
                <w:sz w:val="18"/>
                <w:szCs w:val="17"/>
              </w:rPr>
            </w:pPr>
            <w:r w:rsidRPr="00FA5B06">
              <w:rPr>
                <w:rFonts w:ascii="游ゴシック Light" w:eastAsia="游ゴシック Light" w:hAnsi="游ゴシック Light" w:hint="eastAsia"/>
                <w:snapToGrid w:val="0"/>
                <w:sz w:val="18"/>
                <w:szCs w:val="17"/>
              </w:rPr>
              <w:t>四　当該申請に係る事業所が当該市町村の区域の外にある場合であって、その所在地の市町村長の同意を得ていないとき。</w:t>
            </w:r>
          </w:p>
          <w:p w:rsidR="0022404B" w:rsidRPr="00FA5B06" w:rsidRDefault="0022404B" w:rsidP="00FA5B06">
            <w:pPr>
              <w:snapToGrid w:val="0"/>
              <w:spacing w:afterLines="50" w:after="180" w:line="220" w:lineRule="exact"/>
              <w:ind w:leftChars="21" w:left="224" w:rightChars="21" w:right="44" w:hangingChars="100" w:hanging="180"/>
              <w:rPr>
                <w:rFonts w:ascii="游ゴシック Light" w:eastAsia="游ゴシック Light" w:hAnsi="游ゴシック Light"/>
                <w:snapToGrid w:val="0"/>
                <w:sz w:val="18"/>
                <w:szCs w:val="17"/>
              </w:rPr>
            </w:pPr>
            <w:r w:rsidRPr="00FA5B06">
              <w:rPr>
                <w:rFonts w:ascii="游ゴシック Light" w:eastAsia="游ゴシック Light" w:hAnsi="游ゴシック Light" w:hint="eastAsia"/>
                <w:snapToGrid w:val="0"/>
                <w:sz w:val="18"/>
                <w:szCs w:val="17"/>
              </w:rPr>
              <w:t>四の二　申請者が、禁錮以上の刑に処せられ、その執行を終わり、又は執行を受けることがなくなるまでの者であるとき。</w:t>
            </w:r>
          </w:p>
          <w:p w:rsidR="0022404B" w:rsidRPr="00FA5B06" w:rsidRDefault="0022404B" w:rsidP="00FA5B06">
            <w:pPr>
              <w:snapToGrid w:val="0"/>
              <w:spacing w:afterLines="50" w:after="180" w:line="220" w:lineRule="exact"/>
              <w:ind w:leftChars="21" w:left="224" w:rightChars="21" w:right="44" w:hangingChars="100" w:hanging="180"/>
              <w:rPr>
                <w:rFonts w:ascii="游ゴシック Light" w:eastAsia="游ゴシック Light" w:hAnsi="游ゴシック Light"/>
                <w:snapToGrid w:val="0"/>
                <w:sz w:val="18"/>
                <w:szCs w:val="17"/>
              </w:rPr>
            </w:pPr>
            <w:r w:rsidRPr="00FA5B06">
              <w:rPr>
                <w:rFonts w:ascii="游ゴシック Light" w:eastAsia="游ゴシック Light" w:hAnsi="游ゴシック Light" w:hint="eastAsia"/>
                <w:snapToGrid w:val="0"/>
                <w:sz w:val="18"/>
                <w:szCs w:val="17"/>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22404B" w:rsidRPr="00FA5B06" w:rsidRDefault="0022404B" w:rsidP="00FA5B06">
            <w:pPr>
              <w:snapToGrid w:val="0"/>
              <w:spacing w:afterLines="50" w:after="180" w:line="220" w:lineRule="exact"/>
              <w:ind w:leftChars="21" w:left="224" w:rightChars="21" w:right="44" w:hangingChars="100" w:hanging="180"/>
              <w:rPr>
                <w:rFonts w:ascii="游ゴシック Light" w:eastAsia="游ゴシック Light" w:hAnsi="游ゴシック Light"/>
                <w:snapToGrid w:val="0"/>
                <w:sz w:val="18"/>
                <w:szCs w:val="17"/>
              </w:rPr>
            </w:pPr>
            <w:r w:rsidRPr="00FA5B06">
              <w:rPr>
                <w:rFonts w:ascii="游ゴシック Light" w:eastAsia="游ゴシック Light" w:hAnsi="游ゴシック Light" w:hint="eastAsia"/>
                <w:snapToGrid w:val="0"/>
                <w:sz w:val="18"/>
                <w:szCs w:val="17"/>
              </w:rPr>
              <w:t>五の二　申請者が、労働に関する法律の規定であって政令で定めるものにより罰金の刑に処せられ、その執行を終わり、又は執行を受けることがなくなるまでの者であるとき。</w:t>
            </w:r>
          </w:p>
          <w:p w:rsidR="0022404B" w:rsidRPr="00FA5B06" w:rsidRDefault="0022404B" w:rsidP="00FA5B06">
            <w:pPr>
              <w:snapToGrid w:val="0"/>
              <w:spacing w:afterLines="50" w:after="180" w:line="220" w:lineRule="exact"/>
              <w:ind w:leftChars="21" w:left="224" w:rightChars="21" w:right="44" w:hangingChars="100" w:hanging="180"/>
              <w:rPr>
                <w:rFonts w:ascii="游ゴシック Light" w:eastAsia="游ゴシック Light" w:hAnsi="游ゴシック Light"/>
                <w:snapToGrid w:val="0"/>
                <w:sz w:val="18"/>
                <w:szCs w:val="17"/>
              </w:rPr>
            </w:pPr>
            <w:r w:rsidRPr="00FA5B06">
              <w:rPr>
                <w:rFonts w:ascii="游ゴシック Light" w:eastAsia="游ゴシック Light" w:hAnsi="游ゴシック Light" w:hint="eastAsia"/>
                <w:snapToGrid w:val="0"/>
                <w:sz w:val="18"/>
                <w:szCs w:val="17"/>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22404B" w:rsidRPr="00FA5B06" w:rsidRDefault="0022404B" w:rsidP="00FA5B06">
            <w:pPr>
              <w:snapToGrid w:val="0"/>
              <w:spacing w:afterLines="50" w:after="180" w:line="220" w:lineRule="exact"/>
              <w:ind w:leftChars="21" w:left="224" w:rightChars="21" w:right="44" w:hangingChars="100" w:hanging="180"/>
              <w:rPr>
                <w:rFonts w:ascii="游ゴシック Light" w:eastAsia="游ゴシック Light" w:hAnsi="游ゴシック Light"/>
                <w:snapToGrid w:val="0"/>
                <w:sz w:val="18"/>
                <w:szCs w:val="17"/>
              </w:rPr>
            </w:pPr>
            <w:r w:rsidRPr="00FA5B06">
              <w:rPr>
                <w:rFonts w:ascii="游ゴシック Light" w:eastAsia="游ゴシック Light" w:hAnsi="游ゴシック Light" w:hint="eastAsia"/>
                <w:snapToGrid w:val="0"/>
                <w:sz w:val="18"/>
                <w:szCs w:val="17"/>
              </w:rPr>
              <w:t>六　申請者（介護予防認知症対応型共同生活介護に係る指定の申請者を除く。）が、第百十五条の十九（第二号から第五号までを除く。）の規定により指定（介護予防認知症対応型共同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22404B" w:rsidRPr="00FA5B06" w:rsidRDefault="0022404B" w:rsidP="00FA5B06">
            <w:pPr>
              <w:snapToGrid w:val="0"/>
              <w:spacing w:afterLines="50" w:after="180" w:line="220" w:lineRule="exact"/>
              <w:ind w:leftChars="21" w:left="224" w:rightChars="21" w:right="44" w:hangingChars="100" w:hanging="180"/>
              <w:rPr>
                <w:rFonts w:ascii="游ゴシック Light" w:eastAsia="游ゴシック Light" w:hAnsi="游ゴシック Light"/>
                <w:snapToGrid w:val="0"/>
                <w:sz w:val="18"/>
                <w:szCs w:val="17"/>
              </w:rPr>
            </w:pPr>
            <w:r w:rsidRPr="00FA5B06">
              <w:rPr>
                <w:rFonts w:ascii="游ゴシック Light" w:eastAsia="游ゴシック Light" w:hAnsi="游ゴシック Light" w:hint="eastAsia"/>
                <w:snapToGrid w:val="0"/>
                <w:sz w:val="18"/>
                <w:szCs w:val="17"/>
              </w:rPr>
              <w:t>六の二　申請者（介護予防認知症対応型共同生活介護に係る指定の申請者に限る。）が、第百十五条の十九（第二号から第五号までを除く。）の規定により指定（介護予防認知症対応型共同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22404B" w:rsidRPr="00FA5B06" w:rsidRDefault="0022404B" w:rsidP="00FA5B06">
            <w:pPr>
              <w:snapToGrid w:val="0"/>
              <w:spacing w:afterLines="50" w:after="180" w:line="220" w:lineRule="exact"/>
              <w:ind w:leftChars="21" w:left="224" w:rightChars="21" w:right="44" w:hangingChars="100" w:hanging="180"/>
              <w:rPr>
                <w:rFonts w:ascii="游ゴシック Light" w:eastAsia="游ゴシック Light" w:hAnsi="游ゴシック Light"/>
                <w:snapToGrid w:val="0"/>
                <w:sz w:val="18"/>
                <w:szCs w:val="17"/>
              </w:rPr>
            </w:pPr>
            <w:r w:rsidRPr="00FA5B06">
              <w:rPr>
                <w:rFonts w:ascii="游ゴシック Light" w:eastAsia="游ゴシック Light" w:hAnsi="游ゴシック Light" w:hint="eastAsia"/>
                <w:snapToGrid w:val="0"/>
                <w:sz w:val="18"/>
                <w:szCs w:val="17"/>
              </w:rPr>
              <w:t>六の三　申請者と密接な関係を有する者が、第百十五条の十九（第二号から第五号までを除く。）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22404B" w:rsidRPr="00FA5B06" w:rsidRDefault="0022404B" w:rsidP="00FA5B06">
            <w:pPr>
              <w:snapToGrid w:val="0"/>
              <w:spacing w:afterLines="50" w:after="180" w:line="220" w:lineRule="exact"/>
              <w:ind w:leftChars="21" w:left="224" w:rightChars="21" w:right="44" w:hangingChars="100" w:hanging="180"/>
              <w:rPr>
                <w:rFonts w:ascii="游ゴシック Light" w:eastAsia="游ゴシック Light" w:hAnsi="游ゴシック Light"/>
                <w:snapToGrid w:val="0"/>
                <w:sz w:val="18"/>
                <w:szCs w:val="17"/>
              </w:rPr>
            </w:pPr>
            <w:r w:rsidRPr="00FA5B06">
              <w:rPr>
                <w:rFonts w:ascii="游ゴシック Light" w:eastAsia="游ゴシック Light" w:hAnsi="游ゴシック Light" w:hint="eastAsia"/>
                <w:snapToGrid w:val="0"/>
                <w:sz w:val="18"/>
                <w:szCs w:val="17"/>
              </w:rPr>
              <w:t>七　申請者が、第百十五条の十九（第二号から第五号までを除く。）の規定による指定の取消しの処分に係る行政手続法第十五条の規定による通知があった日から当該処分をする日又は処分をしないことを決定する日までの間に第百十五条の十五第二項の規定による事業の廃止の届出をした者（当該事業の廃止について相当の理由がある者を除く。）で、当該届出の日から起算して五年を経過しないものであるとき。</w:t>
            </w:r>
          </w:p>
          <w:p w:rsidR="0022404B" w:rsidRPr="00FA5B06" w:rsidRDefault="0022404B" w:rsidP="00FA5B06">
            <w:pPr>
              <w:snapToGrid w:val="0"/>
              <w:spacing w:afterLines="50" w:after="180" w:line="220" w:lineRule="exact"/>
              <w:ind w:leftChars="21" w:left="224" w:rightChars="21" w:right="44" w:hangingChars="100" w:hanging="180"/>
              <w:rPr>
                <w:rFonts w:ascii="游ゴシック Light" w:eastAsia="游ゴシック Light" w:hAnsi="游ゴシック Light"/>
                <w:snapToGrid w:val="0"/>
                <w:sz w:val="18"/>
                <w:szCs w:val="17"/>
              </w:rPr>
            </w:pPr>
            <w:r w:rsidRPr="00FA5B06">
              <w:rPr>
                <w:rFonts w:ascii="游ゴシック Light" w:eastAsia="游ゴシック Light" w:hAnsi="游ゴシック Light" w:hint="eastAsia"/>
                <w:snapToGrid w:val="0"/>
                <w:sz w:val="18"/>
                <w:szCs w:val="17"/>
              </w:rPr>
              <w:t>七の二　前号に規定する期間内に第百十五条の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22404B" w:rsidRPr="00FA5B06" w:rsidRDefault="0022404B" w:rsidP="00FA5B06">
            <w:pPr>
              <w:snapToGrid w:val="0"/>
              <w:spacing w:afterLines="50" w:after="180" w:line="220" w:lineRule="exact"/>
              <w:ind w:leftChars="21" w:left="224" w:rightChars="21" w:right="44" w:hangingChars="100" w:hanging="180"/>
              <w:rPr>
                <w:rFonts w:ascii="游ゴシック Light" w:eastAsia="游ゴシック Light" w:hAnsi="游ゴシック Light"/>
                <w:snapToGrid w:val="0"/>
                <w:sz w:val="18"/>
                <w:szCs w:val="17"/>
              </w:rPr>
            </w:pPr>
            <w:r w:rsidRPr="00FA5B06">
              <w:rPr>
                <w:rFonts w:ascii="游ゴシック Light" w:eastAsia="游ゴシック Light" w:hAnsi="游ゴシック Light" w:hint="eastAsia"/>
                <w:snapToGrid w:val="0"/>
                <w:sz w:val="18"/>
                <w:szCs w:val="17"/>
              </w:rPr>
              <w:t>八　申請者が、指定の申請前五年以内に居宅サービス等に関し不正又は著しく不当な行為をした者であるとき。</w:t>
            </w:r>
          </w:p>
          <w:p w:rsidR="0022404B" w:rsidRPr="00FA5B06" w:rsidRDefault="0022404B" w:rsidP="00FA5B06">
            <w:pPr>
              <w:snapToGrid w:val="0"/>
              <w:spacing w:afterLines="50" w:after="180" w:line="220" w:lineRule="exact"/>
              <w:ind w:leftChars="21" w:left="224" w:rightChars="21" w:right="44" w:hangingChars="100" w:hanging="180"/>
              <w:rPr>
                <w:rFonts w:ascii="游ゴシック Light" w:eastAsia="游ゴシック Light" w:hAnsi="游ゴシック Light"/>
                <w:snapToGrid w:val="0"/>
                <w:sz w:val="18"/>
                <w:szCs w:val="17"/>
              </w:rPr>
            </w:pPr>
            <w:r w:rsidRPr="00FA5B06">
              <w:rPr>
                <w:rFonts w:ascii="游ゴシック Light" w:eastAsia="游ゴシック Light" w:hAnsi="游ゴシック Light" w:hint="eastAsia"/>
                <w:snapToGrid w:val="0"/>
                <w:sz w:val="18"/>
                <w:szCs w:val="17"/>
              </w:rPr>
              <w:t>九　申請者（介護予防認知症対応型共同生活介護に係る指定の申請者を除く。）が、法人で、その役員等のうちに第四号の二から第六号まで又は前三号のいずれかに該当する者のあるものであるとき。</w:t>
            </w:r>
          </w:p>
          <w:p w:rsidR="0022404B" w:rsidRPr="00FA5B06" w:rsidRDefault="0022404B" w:rsidP="00FA5B06">
            <w:pPr>
              <w:snapToGrid w:val="0"/>
              <w:spacing w:afterLines="50" w:after="180" w:line="220" w:lineRule="exact"/>
              <w:ind w:leftChars="21" w:left="224" w:rightChars="21" w:right="44" w:hangingChars="100" w:hanging="180"/>
              <w:rPr>
                <w:rFonts w:ascii="游ゴシック Light" w:eastAsia="游ゴシック Light" w:hAnsi="游ゴシック Light"/>
                <w:snapToGrid w:val="0"/>
                <w:sz w:val="18"/>
                <w:szCs w:val="17"/>
              </w:rPr>
            </w:pPr>
            <w:r w:rsidRPr="00FA5B06">
              <w:rPr>
                <w:rFonts w:ascii="游ゴシック Light" w:eastAsia="游ゴシック Light" w:hAnsi="游ゴシック Light" w:hint="eastAsia"/>
                <w:snapToGrid w:val="0"/>
                <w:sz w:val="18"/>
                <w:szCs w:val="17"/>
              </w:rPr>
              <w:t>十　申請者（介護予防認知症対応型共同生活介護に係る指定の申請者に限る。）が、法人で、その役員等のうちに第四号の二から第五号の三まで、第六号の二又は第七号から第八号までのいずれかに該当する者のあるものであるとき。</w:t>
            </w:r>
          </w:p>
          <w:p w:rsidR="0022404B" w:rsidRPr="00FA5B06" w:rsidRDefault="0022404B" w:rsidP="00FA5B06">
            <w:pPr>
              <w:snapToGrid w:val="0"/>
              <w:spacing w:afterLines="50" w:after="180" w:line="220" w:lineRule="exact"/>
              <w:ind w:leftChars="21" w:left="224" w:rightChars="21" w:right="44" w:hangingChars="100" w:hanging="180"/>
              <w:rPr>
                <w:rFonts w:ascii="游ゴシック Light" w:eastAsia="游ゴシック Light" w:hAnsi="游ゴシック Light"/>
                <w:snapToGrid w:val="0"/>
                <w:sz w:val="18"/>
                <w:szCs w:val="17"/>
              </w:rPr>
            </w:pPr>
            <w:r w:rsidRPr="00FA5B06">
              <w:rPr>
                <w:rFonts w:ascii="游ゴシック Light" w:eastAsia="游ゴシック Light" w:hAnsi="游ゴシック Light" w:hint="eastAsia"/>
                <w:snapToGrid w:val="0"/>
                <w:sz w:val="18"/>
                <w:szCs w:val="17"/>
              </w:rPr>
              <w:t>十一　申請者（介護予防認知症対応型共同生活介護に係る指定の申請者を除く。）が、法人でない事業所で、その管理者が第四号の二から第六号まで又は第七号から第八号までのいずれかに該当する者であるとき。</w:t>
            </w:r>
          </w:p>
          <w:p w:rsidR="004951C8" w:rsidRPr="00FA5B06" w:rsidRDefault="0022404B" w:rsidP="00FA5B06">
            <w:pPr>
              <w:snapToGrid w:val="0"/>
              <w:spacing w:afterLines="50" w:after="180" w:line="220" w:lineRule="exact"/>
              <w:ind w:leftChars="21" w:left="224" w:rightChars="21" w:right="44" w:hangingChars="100" w:hanging="180"/>
              <w:rPr>
                <w:rFonts w:asciiTheme="majorEastAsia" w:eastAsiaTheme="majorEastAsia" w:hAnsiTheme="majorEastAsia"/>
                <w:snapToGrid w:val="0"/>
                <w:sz w:val="18"/>
                <w:szCs w:val="17"/>
              </w:rPr>
            </w:pPr>
            <w:r w:rsidRPr="00FA5B06">
              <w:rPr>
                <w:rFonts w:ascii="游ゴシック Light" w:eastAsia="游ゴシック Light" w:hAnsi="游ゴシック Light" w:hint="eastAsia"/>
                <w:snapToGrid w:val="0"/>
                <w:sz w:val="18"/>
                <w:szCs w:val="17"/>
              </w:rPr>
              <w:t>十二　申請者（介護予防認知症対応型共同生活介護に係る指定の申請者に限る。）が、法人でない事業所で、その管理者が第四号の二から第五号の三まで、第六号の二又は第七号から第八号までのいずれかに該当する者であるとき。</w:t>
            </w:r>
          </w:p>
        </w:tc>
      </w:tr>
    </w:tbl>
    <w:p w:rsidR="00555749" w:rsidRPr="0062241E" w:rsidRDefault="00555749" w:rsidP="00850CB8">
      <w:pPr>
        <w:snapToGrid w:val="0"/>
        <w:spacing w:line="260" w:lineRule="exact"/>
      </w:pPr>
    </w:p>
    <w:sectPr w:rsidR="00555749" w:rsidRPr="0062241E" w:rsidSect="00162D58">
      <w:pgSz w:w="11906" w:h="16838" w:code="9"/>
      <w:pgMar w:top="1134" w:right="1134" w:bottom="85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14"/>
    <w:rsid w:val="000148F1"/>
    <w:rsid w:val="000A6A3E"/>
    <w:rsid w:val="000C64EF"/>
    <w:rsid w:val="00162D58"/>
    <w:rsid w:val="001C6E55"/>
    <w:rsid w:val="001C7048"/>
    <w:rsid w:val="0022404B"/>
    <w:rsid w:val="00231C0E"/>
    <w:rsid w:val="00281648"/>
    <w:rsid w:val="002E291A"/>
    <w:rsid w:val="00314B5B"/>
    <w:rsid w:val="003F64F3"/>
    <w:rsid w:val="00436E69"/>
    <w:rsid w:val="004525F0"/>
    <w:rsid w:val="004858BE"/>
    <w:rsid w:val="0048742C"/>
    <w:rsid w:val="004951C8"/>
    <w:rsid w:val="004E3A58"/>
    <w:rsid w:val="00555749"/>
    <w:rsid w:val="00564054"/>
    <w:rsid w:val="00580874"/>
    <w:rsid w:val="005A0303"/>
    <w:rsid w:val="005D0733"/>
    <w:rsid w:val="005E75B5"/>
    <w:rsid w:val="006139BE"/>
    <w:rsid w:val="0062241E"/>
    <w:rsid w:val="006C0ED3"/>
    <w:rsid w:val="007142E4"/>
    <w:rsid w:val="00722A1F"/>
    <w:rsid w:val="00763F6E"/>
    <w:rsid w:val="00765C89"/>
    <w:rsid w:val="007E7A14"/>
    <w:rsid w:val="00832E08"/>
    <w:rsid w:val="00835662"/>
    <w:rsid w:val="00850CB8"/>
    <w:rsid w:val="00865369"/>
    <w:rsid w:val="008D41ED"/>
    <w:rsid w:val="008F7261"/>
    <w:rsid w:val="009B5265"/>
    <w:rsid w:val="009C210C"/>
    <w:rsid w:val="009E77B5"/>
    <w:rsid w:val="00A10253"/>
    <w:rsid w:val="00A5194C"/>
    <w:rsid w:val="00A63A93"/>
    <w:rsid w:val="00A912FA"/>
    <w:rsid w:val="00AC2EAB"/>
    <w:rsid w:val="00AD7CFD"/>
    <w:rsid w:val="00B25B57"/>
    <w:rsid w:val="00B3081E"/>
    <w:rsid w:val="00B6268D"/>
    <w:rsid w:val="00B703DA"/>
    <w:rsid w:val="00BC4815"/>
    <w:rsid w:val="00BF1696"/>
    <w:rsid w:val="00C57CE2"/>
    <w:rsid w:val="00D07742"/>
    <w:rsid w:val="00D53B20"/>
    <w:rsid w:val="00DA52BA"/>
    <w:rsid w:val="00DC0617"/>
    <w:rsid w:val="00E952F5"/>
    <w:rsid w:val="00EE4823"/>
    <w:rsid w:val="00EF4481"/>
    <w:rsid w:val="00F57A8E"/>
    <w:rsid w:val="00FA5B06"/>
    <w:rsid w:val="00FF4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55027B8"/>
  <w15:chartTrackingRefBased/>
  <w15:docId w15:val="{F8DA28E7-E0B3-4F0F-B203-EA33A9BD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A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241E"/>
    <w:rPr>
      <w:color w:val="0000FF"/>
      <w:u w:val="single"/>
    </w:rPr>
  </w:style>
  <w:style w:type="paragraph" w:styleId="a4">
    <w:name w:val="Balloon Text"/>
    <w:basedOn w:val="a"/>
    <w:semiHidden/>
    <w:rsid w:val="00E952F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29082">
      <w:bodyDiv w:val="1"/>
      <w:marLeft w:val="0"/>
      <w:marRight w:val="0"/>
      <w:marTop w:val="0"/>
      <w:marBottom w:val="0"/>
      <w:divBdr>
        <w:top w:val="none" w:sz="0" w:space="0" w:color="auto"/>
        <w:left w:val="none" w:sz="0" w:space="0" w:color="auto"/>
        <w:bottom w:val="none" w:sz="0" w:space="0" w:color="auto"/>
        <w:right w:val="none" w:sz="0" w:space="0" w:color="auto"/>
      </w:divBdr>
      <w:divsChild>
        <w:div w:id="654844471">
          <w:marLeft w:val="240"/>
          <w:marRight w:val="0"/>
          <w:marTop w:val="0"/>
          <w:marBottom w:val="0"/>
          <w:divBdr>
            <w:top w:val="none" w:sz="0" w:space="0" w:color="auto"/>
            <w:left w:val="none" w:sz="0" w:space="0" w:color="auto"/>
            <w:bottom w:val="none" w:sz="0" w:space="0" w:color="auto"/>
            <w:right w:val="none" w:sz="0" w:space="0" w:color="auto"/>
          </w:divBdr>
          <w:divsChild>
            <w:div w:id="84766073">
              <w:marLeft w:val="240"/>
              <w:marRight w:val="0"/>
              <w:marTop w:val="0"/>
              <w:marBottom w:val="0"/>
              <w:divBdr>
                <w:top w:val="none" w:sz="0" w:space="0" w:color="auto"/>
                <w:left w:val="none" w:sz="0" w:space="0" w:color="auto"/>
                <w:bottom w:val="none" w:sz="0" w:space="0" w:color="auto"/>
                <w:right w:val="none" w:sz="0" w:space="0" w:color="auto"/>
              </w:divBdr>
            </w:div>
            <w:div w:id="289017350">
              <w:marLeft w:val="240"/>
              <w:marRight w:val="0"/>
              <w:marTop w:val="0"/>
              <w:marBottom w:val="0"/>
              <w:divBdr>
                <w:top w:val="none" w:sz="0" w:space="0" w:color="auto"/>
                <w:left w:val="none" w:sz="0" w:space="0" w:color="auto"/>
                <w:bottom w:val="none" w:sz="0" w:space="0" w:color="auto"/>
                <w:right w:val="none" w:sz="0" w:space="0" w:color="auto"/>
              </w:divBdr>
            </w:div>
            <w:div w:id="292368086">
              <w:marLeft w:val="240"/>
              <w:marRight w:val="0"/>
              <w:marTop w:val="0"/>
              <w:marBottom w:val="0"/>
              <w:divBdr>
                <w:top w:val="none" w:sz="0" w:space="0" w:color="auto"/>
                <w:left w:val="none" w:sz="0" w:space="0" w:color="auto"/>
                <w:bottom w:val="none" w:sz="0" w:space="0" w:color="auto"/>
                <w:right w:val="none" w:sz="0" w:space="0" w:color="auto"/>
              </w:divBdr>
            </w:div>
            <w:div w:id="301615702">
              <w:marLeft w:val="240"/>
              <w:marRight w:val="0"/>
              <w:marTop w:val="0"/>
              <w:marBottom w:val="0"/>
              <w:divBdr>
                <w:top w:val="none" w:sz="0" w:space="0" w:color="auto"/>
                <w:left w:val="none" w:sz="0" w:space="0" w:color="auto"/>
                <w:bottom w:val="none" w:sz="0" w:space="0" w:color="auto"/>
                <w:right w:val="none" w:sz="0" w:space="0" w:color="auto"/>
              </w:divBdr>
            </w:div>
            <w:div w:id="716127383">
              <w:marLeft w:val="240"/>
              <w:marRight w:val="0"/>
              <w:marTop w:val="0"/>
              <w:marBottom w:val="0"/>
              <w:divBdr>
                <w:top w:val="none" w:sz="0" w:space="0" w:color="auto"/>
                <w:left w:val="none" w:sz="0" w:space="0" w:color="auto"/>
                <w:bottom w:val="none" w:sz="0" w:space="0" w:color="auto"/>
                <w:right w:val="none" w:sz="0" w:space="0" w:color="auto"/>
              </w:divBdr>
            </w:div>
            <w:div w:id="804392787">
              <w:marLeft w:val="240"/>
              <w:marRight w:val="0"/>
              <w:marTop w:val="0"/>
              <w:marBottom w:val="0"/>
              <w:divBdr>
                <w:top w:val="none" w:sz="0" w:space="0" w:color="auto"/>
                <w:left w:val="none" w:sz="0" w:space="0" w:color="auto"/>
                <w:bottom w:val="none" w:sz="0" w:space="0" w:color="auto"/>
                <w:right w:val="none" w:sz="0" w:space="0" w:color="auto"/>
              </w:divBdr>
            </w:div>
            <w:div w:id="891692416">
              <w:marLeft w:val="240"/>
              <w:marRight w:val="0"/>
              <w:marTop w:val="0"/>
              <w:marBottom w:val="0"/>
              <w:divBdr>
                <w:top w:val="none" w:sz="0" w:space="0" w:color="auto"/>
                <w:left w:val="none" w:sz="0" w:space="0" w:color="auto"/>
                <w:bottom w:val="none" w:sz="0" w:space="0" w:color="auto"/>
                <w:right w:val="none" w:sz="0" w:space="0" w:color="auto"/>
              </w:divBdr>
            </w:div>
            <w:div w:id="1015038928">
              <w:marLeft w:val="240"/>
              <w:marRight w:val="0"/>
              <w:marTop w:val="0"/>
              <w:marBottom w:val="0"/>
              <w:divBdr>
                <w:top w:val="none" w:sz="0" w:space="0" w:color="auto"/>
                <w:left w:val="none" w:sz="0" w:space="0" w:color="auto"/>
                <w:bottom w:val="none" w:sz="0" w:space="0" w:color="auto"/>
                <w:right w:val="none" w:sz="0" w:space="0" w:color="auto"/>
              </w:divBdr>
            </w:div>
            <w:div w:id="1090199381">
              <w:marLeft w:val="240"/>
              <w:marRight w:val="0"/>
              <w:marTop w:val="0"/>
              <w:marBottom w:val="0"/>
              <w:divBdr>
                <w:top w:val="none" w:sz="0" w:space="0" w:color="auto"/>
                <w:left w:val="none" w:sz="0" w:space="0" w:color="auto"/>
                <w:bottom w:val="none" w:sz="0" w:space="0" w:color="auto"/>
                <w:right w:val="none" w:sz="0" w:space="0" w:color="auto"/>
              </w:divBdr>
            </w:div>
            <w:div w:id="1260019689">
              <w:marLeft w:val="240"/>
              <w:marRight w:val="0"/>
              <w:marTop w:val="0"/>
              <w:marBottom w:val="0"/>
              <w:divBdr>
                <w:top w:val="none" w:sz="0" w:space="0" w:color="auto"/>
                <w:left w:val="none" w:sz="0" w:space="0" w:color="auto"/>
                <w:bottom w:val="none" w:sz="0" w:space="0" w:color="auto"/>
                <w:right w:val="none" w:sz="0" w:space="0" w:color="auto"/>
              </w:divBdr>
            </w:div>
            <w:div w:id="1381631327">
              <w:marLeft w:val="240"/>
              <w:marRight w:val="0"/>
              <w:marTop w:val="0"/>
              <w:marBottom w:val="0"/>
              <w:divBdr>
                <w:top w:val="none" w:sz="0" w:space="0" w:color="auto"/>
                <w:left w:val="none" w:sz="0" w:space="0" w:color="auto"/>
                <w:bottom w:val="none" w:sz="0" w:space="0" w:color="auto"/>
                <w:right w:val="none" w:sz="0" w:space="0" w:color="auto"/>
              </w:divBdr>
            </w:div>
            <w:div w:id="1489980566">
              <w:marLeft w:val="240"/>
              <w:marRight w:val="0"/>
              <w:marTop w:val="0"/>
              <w:marBottom w:val="0"/>
              <w:divBdr>
                <w:top w:val="none" w:sz="0" w:space="0" w:color="auto"/>
                <w:left w:val="none" w:sz="0" w:space="0" w:color="auto"/>
                <w:bottom w:val="none" w:sz="0" w:space="0" w:color="auto"/>
                <w:right w:val="none" w:sz="0" w:space="0" w:color="auto"/>
              </w:divBdr>
            </w:div>
            <w:div w:id="1671523755">
              <w:marLeft w:val="240"/>
              <w:marRight w:val="0"/>
              <w:marTop w:val="0"/>
              <w:marBottom w:val="0"/>
              <w:divBdr>
                <w:top w:val="none" w:sz="0" w:space="0" w:color="auto"/>
                <w:left w:val="none" w:sz="0" w:space="0" w:color="auto"/>
                <w:bottom w:val="none" w:sz="0" w:space="0" w:color="auto"/>
                <w:right w:val="none" w:sz="0" w:space="0" w:color="auto"/>
              </w:divBdr>
            </w:div>
            <w:div w:id="1765952762">
              <w:marLeft w:val="240"/>
              <w:marRight w:val="0"/>
              <w:marTop w:val="0"/>
              <w:marBottom w:val="0"/>
              <w:divBdr>
                <w:top w:val="none" w:sz="0" w:space="0" w:color="auto"/>
                <w:left w:val="none" w:sz="0" w:space="0" w:color="auto"/>
                <w:bottom w:val="none" w:sz="0" w:space="0" w:color="auto"/>
                <w:right w:val="none" w:sz="0" w:space="0" w:color="auto"/>
              </w:divBdr>
            </w:div>
            <w:div w:id="1872261446">
              <w:marLeft w:val="240"/>
              <w:marRight w:val="0"/>
              <w:marTop w:val="0"/>
              <w:marBottom w:val="0"/>
              <w:divBdr>
                <w:top w:val="none" w:sz="0" w:space="0" w:color="auto"/>
                <w:left w:val="none" w:sz="0" w:space="0" w:color="auto"/>
                <w:bottom w:val="none" w:sz="0" w:space="0" w:color="auto"/>
                <w:right w:val="none" w:sz="0" w:space="0" w:color="auto"/>
              </w:divBdr>
            </w:div>
            <w:div w:id="1989894753">
              <w:marLeft w:val="240"/>
              <w:marRight w:val="0"/>
              <w:marTop w:val="0"/>
              <w:marBottom w:val="0"/>
              <w:divBdr>
                <w:top w:val="none" w:sz="0" w:space="0" w:color="auto"/>
                <w:left w:val="none" w:sz="0" w:space="0" w:color="auto"/>
                <w:bottom w:val="none" w:sz="0" w:space="0" w:color="auto"/>
                <w:right w:val="none" w:sz="0" w:space="0" w:color="auto"/>
              </w:divBdr>
            </w:div>
            <w:div w:id="2041513279">
              <w:marLeft w:val="240"/>
              <w:marRight w:val="0"/>
              <w:marTop w:val="0"/>
              <w:marBottom w:val="0"/>
              <w:divBdr>
                <w:top w:val="none" w:sz="0" w:space="0" w:color="auto"/>
                <w:left w:val="none" w:sz="0" w:space="0" w:color="auto"/>
                <w:bottom w:val="none" w:sz="0" w:space="0" w:color="auto"/>
                <w:right w:val="none" w:sz="0" w:space="0" w:color="auto"/>
              </w:divBdr>
            </w:div>
            <w:div w:id="21389162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2810502">
      <w:bodyDiv w:val="1"/>
      <w:marLeft w:val="0"/>
      <w:marRight w:val="0"/>
      <w:marTop w:val="0"/>
      <w:marBottom w:val="0"/>
      <w:divBdr>
        <w:top w:val="none" w:sz="0" w:space="0" w:color="auto"/>
        <w:left w:val="none" w:sz="0" w:space="0" w:color="auto"/>
        <w:bottom w:val="none" w:sz="0" w:space="0" w:color="auto"/>
        <w:right w:val="none" w:sz="0" w:space="0" w:color="auto"/>
      </w:divBdr>
      <w:divsChild>
        <w:div w:id="1397169568">
          <w:marLeft w:val="0"/>
          <w:marRight w:val="0"/>
          <w:marTop w:val="0"/>
          <w:marBottom w:val="0"/>
          <w:divBdr>
            <w:top w:val="none" w:sz="0" w:space="0" w:color="auto"/>
            <w:left w:val="none" w:sz="0" w:space="0" w:color="auto"/>
            <w:bottom w:val="none" w:sz="0" w:space="0" w:color="auto"/>
            <w:right w:val="none" w:sz="0" w:space="0" w:color="auto"/>
          </w:divBdr>
          <w:divsChild>
            <w:div w:id="17047610">
              <w:marLeft w:val="0"/>
              <w:marRight w:val="0"/>
              <w:marTop w:val="0"/>
              <w:marBottom w:val="0"/>
              <w:divBdr>
                <w:top w:val="none" w:sz="0" w:space="0" w:color="auto"/>
                <w:left w:val="none" w:sz="0" w:space="0" w:color="auto"/>
                <w:bottom w:val="none" w:sz="0" w:space="0" w:color="auto"/>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12540343">
                      <w:marLeft w:val="480"/>
                      <w:marRight w:val="0"/>
                      <w:marTop w:val="0"/>
                      <w:marBottom w:val="0"/>
                      <w:divBdr>
                        <w:top w:val="none" w:sz="0" w:space="0" w:color="auto"/>
                        <w:left w:val="none" w:sz="0" w:space="0" w:color="auto"/>
                        <w:bottom w:val="none" w:sz="0" w:space="0" w:color="auto"/>
                        <w:right w:val="none" w:sz="0" w:space="0" w:color="auto"/>
                      </w:divBdr>
                    </w:div>
                    <w:div w:id="83116560">
                      <w:marLeft w:val="480"/>
                      <w:marRight w:val="0"/>
                      <w:marTop w:val="0"/>
                      <w:marBottom w:val="0"/>
                      <w:divBdr>
                        <w:top w:val="none" w:sz="0" w:space="0" w:color="auto"/>
                        <w:left w:val="none" w:sz="0" w:space="0" w:color="auto"/>
                        <w:bottom w:val="none" w:sz="0" w:space="0" w:color="auto"/>
                        <w:right w:val="none" w:sz="0" w:space="0" w:color="auto"/>
                      </w:divBdr>
                    </w:div>
                    <w:div w:id="175120905">
                      <w:marLeft w:val="480"/>
                      <w:marRight w:val="0"/>
                      <w:marTop w:val="0"/>
                      <w:marBottom w:val="0"/>
                      <w:divBdr>
                        <w:top w:val="none" w:sz="0" w:space="0" w:color="auto"/>
                        <w:left w:val="none" w:sz="0" w:space="0" w:color="auto"/>
                        <w:bottom w:val="none" w:sz="0" w:space="0" w:color="auto"/>
                        <w:right w:val="none" w:sz="0" w:space="0" w:color="auto"/>
                      </w:divBdr>
                    </w:div>
                    <w:div w:id="257518718">
                      <w:marLeft w:val="480"/>
                      <w:marRight w:val="0"/>
                      <w:marTop w:val="0"/>
                      <w:marBottom w:val="0"/>
                      <w:divBdr>
                        <w:top w:val="none" w:sz="0" w:space="0" w:color="auto"/>
                        <w:left w:val="none" w:sz="0" w:space="0" w:color="auto"/>
                        <w:bottom w:val="none" w:sz="0" w:space="0" w:color="auto"/>
                        <w:right w:val="none" w:sz="0" w:space="0" w:color="auto"/>
                      </w:divBdr>
                    </w:div>
                    <w:div w:id="493490704">
                      <w:marLeft w:val="480"/>
                      <w:marRight w:val="0"/>
                      <w:marTop w:val="0"/>
                      <w:marBottom w:val="0"/>
                      <w:divBdr>
                        <w:top w:val="none" w:sz="0" w:space="0" w:color="auto"/>
                        <w:left w:val="none" w:sz="0" w:space="0" w:color="auto"/>
                        <w:bottom w:val="none" w:sz="0" w:space="0" w:color="auto"/>
                        <w:right w:val="none" w:sz="0" w:space="0" w:color="auto"/>
                      </w:divBdr>
                    </w:div>
                    <w:div w:id="681587001">
                      <w:marLeft w:val="480"/>
                      <w:marRight w:val="0"/>
                      <w:marTop w:val="0"/>
                      <w:marBottom w:val="0"/>
                      <w:divBdr>
                        <w:top w:val="none" w:sz="0" w:space="0" w:color="auto"/>
                        <w:left w:val="none" w:sz="0" w:space="0" w:color="auto"/>
                        <w:bottom w:val="none" w:sz="0" w:space="0" w:color="auto"/>
                        <w:right w:val="none" w:sz="0" w:space="0" w:color="auto"/>
                      </w:divBdr>
                    </w:div>
                    <w:div w:id="794255204">
                      <w:marLeft w:val="480"/>
                      <w:marRight w:val="0"/>
                      <w:marTop w:val="0"/>
                      <w:marBottom w:val="0"/>
                      <w:divBdr>
                        <w:top w:val="none" w:sz="0" w:space="0" w:color="auto"/>
                        <w:left w:val="none" w:sz="0" w:space="0" w:color="auto"/>
                        <w:bottom w:val="none" w:sz="0" w:space="0" w:color="auto"/>
                        <w:right w:val="none" w:sz="0" w:space="0" w:color="auto"/>
                      </w:divBdr>
                    </w:div>
                    <w:div w:id="1254048905">
                      <w:marLeft w:val="480"/>
                      <w:marRight w:val="0"/>
                      <w:marTop w:val="0"/>
                      <w:marBottom w:val="0"/>
                      <w:divBdr>
                        <w:top w:val="none" w:sz="0" w:space="0" w:color="auto"/>
                        <w:left w:val="none" w:sz="0" w:space="0" w:color="auto"/>
                        <w:bottom w:val="none" w:sz="0" w:space="0" w:color="auto"/>
                        <w:right w:val="none" w:sz="0" w:space="0" w:color="auto"/>
                      </w:divBdr>
                    </w:div>
                    <w:div w:id="1268389453">
                      <w:marLeft w:val="480"/>
                      <w:marRight w:val="0"/>
                      <w:marTop w:val="0"/>
                      <w:marBottom w:val="0"/>
                      <w:divBdr>
                        <w:top w:val="none" w:sz="0" w:space="0" w:color="auto"/>
                        <w:left w:val="none" w:sz="0" w:space="0" w:color="auto"/>
                        <w:bottom w:val="none" w:sz="0" w:space="0" w:color="auto"/>
                        <w:right w:val="none" w:sz="0" w:space="0" w:color="auto"/>
                      </w:divBdr>
                    </w:div>
                    <w:div w:id="1317105896">
                      <w:marLeft w:val="480"/>
                      <w:marRight w:val="0"/>
                      <w:marTop w:val="0"/>
                      <w:marBottom w:val="0"/>
                      <w:divBdr>
                        <w:top w:val="none" w:sz="0" w:space="0" w:color="auto"/>
                        <w:left w:val="none" w:sz="0" w:space="0" w:color="auto"/>
                        <w:bottom w:val="none" w:sz="0" w:space="0" w:color="auto"/>
                        <w:right w:val="none" w:sz="0" w:space="0" w:color="auto"/>
                      </w:divBdr>
                    </w:div>
                    <w:div w:id="1328367964">
                      <w:marLeft w:val="480"/>
                      <w:marRight w:val="0"/>
                      <w:marTop w:val="0"/>
                      <w:marBottom w:val="0"/>
                      <w:divBdr>
                        <w:top w:val="none" w:sz="0" w:space="0" w:color="auto"/>
                        <w:left w:val="none" w:sz="0" w:space="0" w:color="auto"/>
                        <w:bottom w:val="none" w:sz="0" w:space="0" w:color="auto"/>
                        <w:right w:val="none" w:sz="0" w:space="0" w:color="auto"/>
                      </w:divBdr>
                    </w:div>
                    <w:div w:id="1540624300">
                      <w:marLeft w:val="480"/>
                      <w:marRight w:val="0"/>
                      <w:marTop w:val="0"/>
                      <w:marBottom w:val="0"/>
                      <w:divBdr>
                        <w:top w:val="none" w:sz="0" w:space="0" w:color="auto"/>
                        <w:left w:val="none" w:sz="0" w:space="0" w:color="auto"/>
                        <w:bottom w:val="none" w:sz="0" w:space="0" w:color="auto"/>
                        <w:right w:val="none" w:sz="0" w:space="0" w:color="auto"/>
                      </w:divBdr>
                    </w:div>
                    <w:div w:id="1555047830">
                      <w:marLeft w:val="480"/>
                      <w:marRight w:val="0"/>
                      <w:marTop w:val="0"/>
                      <w:marBottom w:val="0"/>
                      <w:divBdr>
                        <w:top w:val="none" w:sz="0" w:space="0" w:color="auto"/>
                        <w:left w:val="none" w:sz="0" w:space="0" w:color="auto"/>
                        <w:bottom w:val="none" w:sz="0" w:space="0" w:color="auto"/>
                        <w:right w:val="none" w:sz="0" w:space="0" w:color="auto"/>
                      </w:divBdr>
                    </w:div>
                    <w:div w:id="1556700467">
                      <w:marLeft w:val="480"/>
                      <w:marRight w:val="0"/>
                      <w:marTop w:val="0"/>
                      <w:marBottom w:val="0"/>
                      <w:divBdr>
                        <w:top w:val="none" w:sz="0" w:space="0" w:color="auto"/>
                        <w:left w:val="none" w:sz="0" w:space="0" w:color="auto"/>
                        <w:bottom w:val="none" w:sz="0" w:space="0" w:color="auto"/>
                        <w:right w:val="none" w:sz="0" w:space="0" w:color="auto"/>
                      </w:divBdr>
                    </w:div>
                    <w:div w:id="1607418179">
                      <w:marLeft w:val="480"/>
                      <w:marRight w:val="0"/>
                      <w:marTop w:val="0"/>
                      <w:marBottom w:val="0"/>
                      <w:divBdr>
                        <w:top w:val="none" w:sz="0" w:space="0" w:color="auto"/>
                        <w:left w:val="none" w:sz="0" w:space="0" w:color="auto"/>
                        <w:bottom w:val="none" w:sz="0" w:space="0" w:color="auto"/>
                        <w:right w:val="none" w:sz="0" w:space="0" w:color="auto"/>
                      </w:divBdr>
                    </w:div>
                    <w:div w:id="1638876254">
                      <w:marLeft w:val="480"/>
                      <w:marRight w:val="0"/>
                      <w:marTop w:val="0"/>
                      <w:marBottom w:val="0"/>
                      <w:divBdr>
                        <w:top w:val="none" w:sz="0" w:space="0" w:color="auto"/>
                        <w:left w:val="none" w:sz="0" w:space="0" w:color="auto"/>
                        <w:bottom w:val="none" w:sz="0" w:space="0" w:color="auto"/>
                        <w:right w:val="none" w:sz="0" w:space="0" w:color="auto"/>
                      </w:divBdr>
                    </w:div>
                    <w:div w:id="1851333768">
                      <w:marLeft w:val="480"/>
                      <w:marRight w:val="0"/>
                      <w:marTop w:val="0"/>
                      <w:marBottom w:val="0"/>
                      <w:divBdr>
                        <w:top w:val="none" w:sz="0" w:space="0" w:color="auto"/>
                        <w:left w:val="none" w:sz="0" w:space="0" w:color="auto"/>
                        <w:bottom w:val="none" w:sz="0" w:space="0" w:color="auto"/>
                        <w:right w:val="none" w:sz="0" w:space="0" w:color="auto"/>
                      </w:divBdr>
                    </w:div>
                    <w:div w:id="20931602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69633">
      <w:bodyDiv w:val="1"/>
      <w:marLeft w:val="0"/>
      <w:marRight w:val="0"/>
      <w:marTop w:val="0"/>
      <w:marBottom w:val="0"/>
      <w:divBdr>
        <w:top w:val="none" w:sz="0" w:space="0" w:color="auto"/>
        <w:left w:val="none" w:sz="0" w:space="0" w:color="auto"/>
        <w:bottom w:val="none" w:sz="0" w:space="0" w:color="auto"/>
        <w:right w:val="none" w:sz="0" w:space="0" w:color="auto"/>
      </w:divBdr>
      <w:divsChild>
        <w:div w:id="2027098304">
          <w:marLeft w:val="0"/>
          <w:marRight w:val="0"/>
          <w:marTop w:val="0"/>
          <w:marBottom w:val="0"/>
          <w:divBdr>
            <w:top w:val="none" w:sz="0" w:space="0" w:color="auto"/>
            <w:left w:val="none" w:sz="0" w:space="0" w:color="auto"/>
            <w:bottom w:val="none" w:sz="0" w:space="0" w:color="auto"/>
            <w:right w:val="none" w:sz="0" w:space="0" w:color="auto"/>
          </w:divBdr>
          <w:divsChild>
            <w:div w:id="1282878840">
              <w:marLeft w:val="0"/>
              <w:marRight w:val="0"/>
              <w:marTop w:val="0"/>
              <w:marBottom w:val="0"/>
              <w:divBdr>
                <w:top w:val="none" w:sz="0" w:space="0" w:color="auto"/>
                <w:left w:val="none" w:sz="0" w:space="0" w:color="auto"/>
                <w:bottom w:val="none" w:sz="0" w:space="0" w:color="auto"/>
                <w:right w:val="none" w:sz="0" w:space="0" w:color="auto"/>
              </w:divBdr>
              <w:divsChild>
                <w:div w:id="1694989886">
                  <w:marLeft w:val="0"/>
                  <w:marRight w:val="0"/>
                  <w:marTop w:val="0"/>
                  <w:marBottom w:val="0"/>
                  <w:divBdr>
                    <w:top w:val="none" w:sz="0" w:space="0" w:color="auto"/>
                    <w:left w:val="none" w:sz="0" w:space="0" w:color="auto"/>
                    <w:bottom w:val="none" w:sz="0" w:space="0" w:color="auto"/>
                    <w:right w:val="none" w:sz="0" w:space="0" w:color="auto"/>
                  </w:divBdr>
                  <w:divsChild>
                    <w:div w:id="26565333">
                      <w:marLeft w:val="480"/>
                      <w:marRight w:val="0"/>
                      <w:marTop w:val="0"/>
                      <w:marBottom w:val="0"/>
                      <w:divBdr>
                        <w:top w:val="none" w:sz="0" w:space="0" w:color="auto"/>
                        <w:left w:val="none" w:sz="0" w:space="0" w:color="auto"/>
                        <w:bottom w:val="none" w:sz="0" w:space="0" w:color="auto"/>
                        <w:right w:val="none" w:sz="0" w:space="0" w:color="auto"/>
                      </w:divBdr>
                    </w:div>
                    <w:div w:id="125634880">
                      <w:marLeft w:val="480"/>
                      <w:marRight w:val="0"/>
                      <w:marTop w:val="0"/>
                      <w:marBottom w:val="0"/>
                      <w:divBdr>
                        <w:top w:val="none" w:sz="0" w:space="0" w:color="auto"/>
                        <w:left w:val="none" w:sz="0" w:space="0" w:color="auto"/>
                        <w:bottom w:val="none" w:sz="0" w:space="0" w:color="auto"/>
                        <w:right w:val="none" w:sz="0" w:space="0" w:color="auto"/>
                      </w:divBdr>
                    </w:div>
                    <w:div w:id="361906833">
                      <w:marLeft w:val="480"/>
                      <w:marRight w:val="0"/>
                      <w:marTop w:val="0"/>
                      <w:marBottom w:val="0"/>
                      <w:divBdr>
                        <w:top w:val="none" w:sz="0" w:space="0" w:color="auto"/>
                        <w:left w:val="none" w:sz="0" w:space="0" w:color="auto"/>
                        <w:bottom w:val="none" w:sz="0" w:space="0" w:color="auto"/>
                        <w:right w:val="none" w:sz="0" w:space="0" w:color="auto"/>
                      </w:divBdr>
                    </w:div>
                    <w:div w:id="600574553">
                      <w:marLeft w:val="480"/>
                      <w:marRight w:val="0"/>
                      <w:marTop w:val="0"/>
                      <w:marBottom w:val="0"/>
                      <w:divBdr>
                        <w:top w:val="none" w:sz="0" w:space="0" w:color="auto"/>
                        <w:left w:val="none" w:sz="0" w:space="0" w:color="auto"/>
                        <w:bottom w:val="none" w:sz="0" w:space="0" w:color="auto"/>
                        <w:right w:val="none" w:sz="0" w:space="0" w:color="auto"/>
                      </w:divBdr>
                    </w:div>
                    <w:div w:id="1048530922">
                      <w:marLeft w:val="480"/>
                      <w:marRight w:val="0"/>
                      <w:marTop w:val="0"/>
                      <w:marBottom w:val="0"/>
                      <w:divBdr>
                        <w:top w:val="none" w:sz="0" w:space="0" w:color="auto"/>
                        <w:left w:val="none" w:sz="0" w:space="0" w:color="auto"/>
                        <w:bottom w:val="none" w:sz="0" w:space="0" w:color="auto"/>
                        <w:right w:val="none" w:sz="0" w:space="0" w:color="auto"/>
                      </w:divBdr>
                    </w:div>
                    <w:div w:id="1064789822">
                      <w:marLeft w:val="480"/>
                      <w:marRight w:val="0"/>
                      <w:marTop w:val="0"/>
                      <w:marBottom w:val="0"/>
                      <w:divBdr>
                        <w:top w:val="none" w:sz="0" w:space="0" w:color="auto"/>
                        <w:left w:val="none" w:sz="0" w:space="0" w:color="auto"/>
                        <w:bottom w:val="none" w:sz="0" w:space="0" w:color="auto"/>
                        <w:right w:val="none" w:sz="0" w:space="0" w:color="auto"/>
                      </w:divBdr>
                    </w:div>
                    <w:div w:id="1117680927">
                      <w:marLeft w:val="480"/>
                      <w:marRight w:val="0"/>
                      <w:marTop w:val="0"/>
                      <w:marBottom w:val="0"/>
                      <w:divBdr>
                        <w:top w:val="none" w:sz="0" w:space="0" w:color="auto"/>
                        <w:left w:val="none" w:sz="0" w:space="0" w:color="auto"/>
                        <w:bottom w:val="none" w:sz="0" w:space="0" w:color="auto"/>
                        <w:right w:val="none" w:sz="0" w:space="0" w:color="auto"/>
                      </w:divBdr>
                    </w:div>
                    <w:div w:id="1281110862">
                      <w:marLeft w:val="480"/>
                      <w:marRight w:val="0"/>
                      <w:marTop w:val="0"/>
                      <w:marBottom w:val="0"/>
                      <w:divBdr>
                        <w:top w:val="none" w:sz="0" w:space="0" w:color="auto"/>
                        <w:left w:val="none" w:sz="0" w:space="0" w:color="auto"/>
                        <w:bottom w:val="none" w:sz="0" w:space="0" w:color="auto"/>
                        <w:right w:val="none" w:sz="0" w:space="0" w:color="auto"/>
                      </w:divBdr>
                    </w:div>
                    <w:div w:id="1293050312">
                      <w:marLeft w:val="480"/>
                      <w:marRight w:val="0"/>
                      <w:marTop w:val="0"/>
                      <w:marBottom w:val="0"/>
                      <w:divBdr>
                        <w:top w:val="none" w:sz="0" w:space="0" w:color="auto"/>
                        <w:left w:val="none" w:sz="0" w:space="0" w:color="auto"/>
                        <w:bottom w:val="none" w:sz="0" w:space="0" w:color="auto"/>
                        <w:right w:val="none" w:sz="0" w:space="0" w:color="auto"/>
                      </w:divBdr>
                    </w:div>
                    <w:div w:id="1405953893">
                      <w:marLeft w:val="480"/>
                      <w:marRight w:val="0"/>
                      <w:marTop w:val="0"/>
                      <w:marBottom w:val="0"/>
                      <w:divBdr>
                        <w:top w:val="none" w:sz="0" w:space="0" w:color="auto"/>
                        <w:left w:val="none" w:sz="0" w:space="0" w:color="auto"/>
                        <w:bottom w:val="none" w:sz="0" w:space="0" w:color="auto"/>
                        <w:right w:val="none" w:sz="0" w:space="0" w:color="auto"/>
                      </w:divBdr>
                    </w:div>
                    <w:div w:id="1449204243">
                      <w:marLeft w:val="480"/>
                      <w:marRight w:val="0"/>
                      <w:marTop w:val="0"/>
                      <w:marBottom w:val="0"/>
                      <w:divBdr>
                        <w:top w:val="none" w:sz="0" w:space="0" w:color="auto"/>
                        <w:left w:val="none" w:sz="0" w:space="0" w:color="auto"/>
                        <w:bottom w:val="none" w:sz="0" w:space="0" w:color="auto"/>
                        <w:right w:val="none" w:sz="0" w:space="0" w:color="auto"/>
                      </w:divBdr>
                    </w:div>
                    <w:div w:id="1492986512">
                      <w:marLeft w:val="480"/>
                      <w:marRight w:val="0"/>
                      <w:marTop w:val="0"/>
                      <w:marBottom w:val="0"/>
                      <w:divBdr>
                        <w:top w:val="none" w:sz="0" w:space="0" w:color="auto"/>
                        <w:left w:val="none" w:sz="0" w:space="0" w:color="auto"/>
                        <w:bottom w:val="none" w:sz="0" w:space="0" w:color="auto"/>
                        <w:right w:val="none" w:sz="0" w:space="0" w:color="auto"/>
                      </w:divBdr>
                    </w:div>
                    <w:div w:id="1582790825">
                      <w:marLeft w:val="480"/>
                      <w:marRight w:val="0"/>
                      <w:marTop w:val="0"/>
                      <w:marBottom w:val="0"/>
                      <w:divBdr>
                        <w:top w:val="none" w:sz="0" w:space="0" w:color="auto"/>
                        <w:left w:val="none" w:sz="0" w:space="0" w:color="auto"/>
                        <w:bottom w:val="none" w:sz="0" w:space="0" w:color="auto"/>
                        <w:right w:val="none" w:sz="0" w:space="0" w:color="auto"/>
                      </w:divBdr>
                    </w:div>
                    <w:div w:id="1810785830">
                      <w:marLeft w:val="480"/>
                      <w:marRight w:val="0"/>
                      <w:marTop w:val="0"/>
                      <w:marBottom w:val="0"/>
                      <w:divBdr>
                        <w:top w:val="none" w:sz="0" w:space="0" w:color="auto"/>
                        <w:left w:val="none" w:sz="0" w:space="0" w:color="auto"/>
                        <w:bottom w:val="none" w:sz="0" w:space="0" w:color="auto"/>
                        <w:right w:val="none" w:sz="0" w:space="0" w:color="auto"/>
                      </w:divBdr>
                    </w:div>
                    <w:div w:id="1819296012">
                      <w:marLeft w:val="480"/>
                      <w:marRight w:val="0"/>
                      <w:marTop w:val="0"/>
                      <w:marBottom w:val="0"/>
                      <w:divBdr>
                        <w:top w:val="none" w:sz="0" w:space="0" w:color="auto"/>
                        <w:left w:val="none" w:sz="0" w:space="0" w:color="auto"/>
                        <w:bottom w:val="none" w:sz="0" w:space="0" w:color="auto"/>
                        <w:right w:val="none" w:sz="0" w:space="0" w:color="auto"/>
                      </w:divBdr>
                    </w:div>
                    <w:div w:id="1919824267">
                      <w:marLeft w:val="480"/>
                      <w:marRight w:val="0"/>
                      <w:marTop w:val="0"/>
                      <w:marBottom w:val="0"/>
                      <w:divBdr>
                        <w:top w:val="none" w:sz="0" w:space="0" w:color="auto"/>
                        <w:left w:val="none" w:sz="0" w:space="0" w:color="auto"/>
                        <w:bottom w:val="none" w:sz="0" w:space="0" w:color="auto"/>
                        <w:right w:val="none" w:sz="0" w:space="0" w:color="auto"/>
                      </w:divBdr>
                    </w:div>
                    <w:div w:id="1924947214">
                      <w:marLeft w:val="480"/>
                      <w:marRight w:val="0"/>
                      <w:marTop w:val="0"/>
                      <w:marBottom w:val="0"/>
                      <w:divBdr>
                        <w:top w:val="none" w:sz="0" w:space="0" w:color="auto"/>
                        <w:left w:val="none" w:sz="0" w:space="0" w:color="auto"/>
                        <w:bottom w:val="none" w:sz="0" w:space="0" w:color="auto"/>
                        <w:right w:val="none" w:sz="0" w:space="0" w:color="auto"/>
                      </w:divBdr>
                    </w:div>
                    <w:div w:id="19940225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43642">
      <w:bodyDiv w:val="1"/>
      <w:marLeft w:val="0"/>
      <w:marRight w:val="0"/>
      <w:marTop w:val="0"/>
      <w:marBottom w:val="0"/>
      <w:divBdr>
        <w:top w:val="none" w:sz="0" w:space="0" w:color="auto"/>
        <w:left w:val="none" w:sz="0" w:space="0" w:color="auto"/>
        <w:bottom w:val="none" w:sz="0" w:space="0" w:color="auto"/>
        <w:right w:val="none" w:sz="0" w:space="0" w:color="auto"/>
      </w:divBdr>
      <w:divsChild>
        <w:div w:id="966622989">
          <w:marLeft w:val="0"/>
          <w:marRight w:val="0"/>
          <w:marTop w:val="0"/>
          <w:marBottom w:val="0"/>
          <w:divBdr>
            <w:top w:val="none" w:sz="0" w:space="0" w:color="auto"/>
            <w:left w:val="none" w:sz="0" w:space="0" w:color="auto"/>
            <w:bottom w:val="none" w:sz="0" w:space="0" w:color="auto"/>
            <w:right w:val="none" w:sz="0" w:space="0" w:color="auto"/>
          </w:divBdr>
          <w:divsChild>
            <w:div w:id="932667974">
              <w:marLeft w:val="0"/>
              <w:marRight w:val="0"/>
              <w:marTop w:val="0"/>
              <w:marBottom w:val="0"/>
              <w:divBdr>
                <w:top w:val="none" w:sz="0" w:space="0" w:color="auto"/>
                <w:left w:val="none" w:sz="0" w:space="0" w:color="auto"/>
                <w:bottom w:val="none" w:sz="0" w:space="0" w:color="auto"/>
                <w:right w:val="none" w:sz="0" w:space="0" w:color="auto"/>
              </w:divBdr>
              <w:divsChild>
                <w:div w:id="1871019482">
                  <w:marLeft w:val="0"/>
                  <w:marRight w:val="0"/>
                  <w:marTop w:val="0"/>
                  <w:marBottom w:val="0"/>
                  <w:divBdr>
                    <w:top w:val="none" w:sz="0" w:space="0" w:color="auto"/>
                    <w:left w:val="none" w:sz="0" w:space="0" w:color="auto"/>
                    <w:bottom w:val="none" w:sz="0" w:space="0" w:color="auto"/>
                    <w:right w:val="none" w:sz="0" w:space="0" w:color="auto"/>
                  </w:divBdr>
                  <w:divsChild>
                    <w:div w:id="215364002">
                      <w:marLeft w:val="480"/>
                      <w:marRight w:val="0"/>
                      <w:marTop w:val="0"/>
                      <w:marBottom w:val="0"/>
                      <w:divBdr>
                        <w:top w:val="none" w:sz="0" w:space="0" w:color="auto"/>
                        <w:left w:val="none" w:sz="0" w:space="0" w:color="auto"/>
                        <w:bottom w:val="none" w:sz="0" w:space="0" w:color="auto"/>
                        <w:right w:val="none" w:sz="0" w:space="0" w:color="auto"/>
                      </w:divBdr>
                    </w:div>
                    <w:div w:id="225529589">
                      <w:marLeft w:val="480"/>
                      <w:marRight w:val="0"/>
                      <w:marTop w:val="0"/>
                      <w:marBottom w:val="0"/>
                      <w:divBdr>
                        <w:top w:val="none" w:sz="0" w:space="0" w:color="auto"/>
                        <w:left w:val="none" w:sz="0" w:space="0" w:color="auto"/>
                        <w:bottom w:val="none" w:sz="0" w:space="0" w:color="auto"/>
                        <w:right w:val="none" w:sz="0" w:space="0" w:color="auto"/>
                      </w:divBdr>
                    </w:div>
                    <w:div w:id="268701322">
                      <w:marLeft w:val="480"/>
                      <w:marRight w:val="0"/>
                      <w:marTop w:val="0"/>
                      <w:marBottom w:val="0"/>
                      <w:divBdr>
                        <w:top w:val="none" w:sz="0" w:space="0" w:color="auto"/>
                        <w:left w:val="none" w:sz="0" w:space="0" w:color="auto"/>
                        <w:bottom w:val="none" w:sz="0" w:space="0" w:color="auto"/>
                        <w:right w:val="none" w:sz="0" w:space="0" w:color="auto"/>
                      </w:divBdr>
                    </w:div>
                    <w:div w:id="294021745">
                      <w:marLeft w:val="480"/>
                      <w:marRight w:val="0"/>
                      <w:marTop w:val="0"/>
                      <w:marBottom w:val="0"/>
                      <w:divBdr>
                        <w:top w:val="none" w:sz="0" w:space="0" w:color="auto"/>
                        <w:left w:val="none" w:sz="0" w:space="0" w:color="auto"/>
                        <w:bottom w:val="none" w:sz="0" w:space="0" w:color="auto"/>
                        <w:right w:val="none" w:sz="0" w:space="0" w:color="auto"/>
                      </w:divBdr>
                    </w:div>
                    <w:div w:id="403335120">
                      <w:marLeft w:val="480"/>
                      <w:marRight w:val="0"/>
                      <w:marTop w:val="0"/>
                      <w:marBottom w:val="0"/>
                      <w:divBdr>
                        <w:top w:val="none" w:sz="0" w:space="0" w:color="auto"/>
                        <w:left w:val="none" w:sz="0" w:space="0" w:color="auto"/>
                        <w:bottom w:val="none" w:sz="0" w:space="0" w:color="auto"/>
                        <w:right w:val="none" w:sz="0" w:space="0" w:color="auto"/>
                      </w:divBdr>
                    </w:div>
                    <w:div w:id="471289035">
                      <w:marLeft w:val="480"/>
                      <w:marRight w:val="0"/>
                      <w:marTop w:val="0"/>
                      <w:marBottom w:val="0"/>
                      <w:divBdr>
                        <w:top w:val="none" w:sz="0" w:space="0" w:color="auto"/>
                        <w:left w:val="none" w:sz="0" w:space="0" w:color="auto"/>
                        <w:bottom w:val="none" w:sz="0" w:space="0" w:color="auto"/>
                        <w:right w:val="none" w:sz="0" w:space="0" w:color="auto"/>
                      </w:divBdr>
                    </w:div>
                    <w:div w:id="480385144">
                      <w:marLeft w:val="480"/>
                      <w:marRight w:val="0"/>
                      <w:marTop w:val="0"/>
                      <w:marBottom w:val="0"/>
                      <w:divBdr>
                        <w:top w:val="none" w:sz="0" w:space="0" w:color="auto"/>
                        <w:left w:val="none" w:sz="0" w:space="0" w:color="auto"/>
                        <w:bottom w:val="none" w:sz="0" w:space="0" w:color="auto"/>
                        <w:right w:val="none" w:sz="0" w:space="0" w:color="auto"/>
                      </w:divBdr>
                    </w:div>
                    <w:div w:id="530609497">
                      <w:marLeft w:val="480"/>
                      <w:marRight w:val="0"/>
                      <w:marTop w:val="0"/>
                      <w:marBottom w:val="0"/>
                      <w:divBdr>
                        <w:top w:val="none" w:sz="0" w:space="0" w:color="auto"/>
                        <w:left w:val="none" w:sz="0" w:space="0" w:color="auto"/>
                        <w:bottom w:val="none" w:sz="0" w:space="0" w:color="auto"/>
                        <w:right w:val="none" w:sz="0" w:space="0" w:color="auto"/>
                      </w:divBdr>
                    </w:div>
                    <w:div w:id="681008007">
                      <w:marLeft w:val="480"/>
                      <w:marRight w:val="0"/>
                      <w:marTop w:val="0"/>
                      <w:marBottom w:val="0"/>
                      <w:divBdr>
                        <w:top w:val="none" w:sz="0" w:space="0" w:color="auto"/>
                        <w:left w:val="none" w:sz="0" w:space="0" w:color="auto"/>
                        <w:bottom w:val="none" w:sz="0" w:space="0" w:color="auto"/>
                        <w:right w:val="none" w:sz="0" w:space="0" w:color="auto"/>
                      </w:divBdr>
                    </w:div>
                    <w:div w:id="816725002">
                      <w:marLeft w:val="480"/>
                      <w:marRight w:val="0"/>
                      <w:marTop w:val="0"/>
                      <w:marBottom w:val="0"/>
                      <w:divBdr>
                        <w:top w:val="none" w:sz="0" w:space="0" w:color="auto"/>
                        <w:left w:val="none" w:sz="0" w:space="0" w:color="auto"/>
                        <w:bottom w:val="none" w:sz="0" w:space="0" w:color="auto"/>
                        <w:right w:val="none" w:sz="0" w:space="0" w:color="auto"/>
                      </w:divBdr>
                    </w:div>
                    <w:div w:id="1230308435">
                      <w:marLeft w:val="480"/>
                      <w:marRight w:val="0"/>
                      <w:marTop w:val="0"/>
                      <w:marBottom w:val="0"/>
                      <w:divBdr>
                        <w:top w:val="none" w:sz="0" w:space="0" w:color="auto"/>
                        <w:left w:val="none" w:sz="0" w:space="0" w:color="auto"/>
                        <w:bottom w:val="none" w:sz="0" w:space="0" w:color="auto"/>
                        <w:right w:val="none" w:sz="0" w:space="0" w:color="auto"/>
                      </w:divBdr>
                    </w:div>
                    <w:div w:id="1244146543">
                      <w:marLeft w:val="480"/>
                      <w:marRight w:val="0"/>
                      <w:marTop w:val="0"/>
                      <w:marBottom w:val="0"/>
                      <w:divBdr>
                        <w:top w:val="none" w:sz="0" w:space="0" w:color="auto"/>
                        <w:left w:val="none" w:sz="0" w:space="0" w:color="auto"/>
                        <w:bottom w:val="none" w:sz="0" w:space="0" w:color="auto"/>
                        <w:right w:val="none" w:sz="0" w:space="0" w:color="auto"/>
                      </w:divBdr>
                    </w:div>
                    <w:div w:id="1323313477">
                      <w:marLeft w:val="480"/>
                      <w:marRight w:val="0"/>
                      <w:marTop w:val="0"/>
                      <w:marBottom w:val="0"/>
                      <w:divBdr>
                        <w:top w:val="none" w:sz="0" w:space="0" w:color="auto"/>
                        <w:left w:val="none" w:sz="0" w:space="0" w:color="auto"/>
                        <w:bottom w:val="none" w:sz="0" w:space="0" w:color="auto"/>
                        <w:right w:val="none" w:sz="0" w:space="0" w:color="auto"/>
                      </w:divBdr>
                    </w:div>
                    <w:div w:id="1580138694">
                      <w:marLeft w:val="480"/>
                      <w:marRight w:val="0"/>
                      <w:marTop w:val="0"/>
                      <w:marBottom w:val="0"/>
                      <w:divBdr>
                        <w:top w:val="none" w:sz="0" w:space="0" w:color="auto"/>
                        <w:left w:val="none" w:sz="0" w:space="0" w:color="auto"/>
                        <w:bottom w:val="none" w:sz="0" w:space="0" w:color="auto"/>
                        <w:right w:val="none" w:sz="0" w:space="0" w:color="auto"/>
                      </w:divBdr>
                    </w:div>
                    <w:div w:id="1593736701">
                      <w:marLeft w:val="480"/>
                      <w:marRight w:val="0"/>
                      <w:marTop w:val="0"/>
                      <w:marBottom w:val="0"/>
                      <w:divBdr>
                        <w:top w:val="none" w:sz="0" w:space="0" w:color="auto"/>
                        <w:left w:val="none" w:sz="0" w:space="0" w:color="auto"/>
                        <w:bottom w:val="none" w:sz="0" w:space="0" w:color="auto"/>
                        <w:right w:val="none" w:sz="0" w:space="0" w:color="auto"/>
                      </w:divBdr>
                    </w:div>
                    <w:div w:id="1936280935">
                      <w:marLeft w:val="480"/>
                      <w:marRight w:val="0"/>
                      <w:marTop w:val="0"/>
                      <w:marBottom w:val="0"/>
                      <w:divBdr>
                        <w:top w:val="none" w:sz="0" w:space="0" w:color="auto"/>
                        <w:left w:val="none" w:sz="0" w:space="0" w:color="auto"/>
                        <w:bottom w:val="none" w:sz="0" w:space="0" w:color="auto"/>
                        <w:right w:val="none" w:sz="0" w:space="0" w:color="auto"/>
                      </w:divBdr>
                    </w:div>
                    <w:div w:id="1942837295">
                      <w:marLeft w:val="480"/>
                      <w:marRight w:val="0"/>
                      <w:marTop w:val="0"/>
                      <w:marBottom w:val="0"/>
                      <w:divBdr>
                        <w:top w:val="none" w:sz="0" w:space="0" w:color="auto"/>
                        <w:left w:val="none" w:sz="0" w:space="0" w:color="auto"/>
                        <w:bottom w:val="none" w:sz="0" w:space="0" w:color="auto"/>
                        <w:right w:val="none" w:sz="0" w:space="0" w:color="auto"/>
                      </w:divBdr>
                    </w:div>
                    <w:div w:id="19764439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06131">
      <w:bodyDiv w:val="1"/>
      <w:marLeft w:val="0"/>
      <w:marRight w:val="0"/>
      <w:marTop w:val="0"/>
      <w:marBottom w:val="0"/>
      <w:divBdr>
        <w:top w:val="none" w:sz="0" w:space="0" w:color="auto"/>
        <w:left w:val="none" w:sz="0" w:space="0" w:color="auto"/>
        <w:bottom w:val="none" w:sz="0" w:space="0" w:color="auto"/>
        <w:right w:val="none" w:sz="0" w:space="0" w:color="auto"/>
      </w:divBdr>
    </w:div>
    <w:div w:id="1306205429">
      <w:bodyDiv w:val="1"/>
      <w:marLeft w:val="0"/>
      <w:marRight w:val="0"/>
      <w:marTop w:val="0"/>
      <w:marBottom w:val="0"/>
      <w:divBdr>
        <w:top w:val="none" w:sz="0" w:space="0" w:color="auto"/>
        <w:left w:val="none" w:sz="0" w:space="0" w:color="auto"/>
        <w:bottom w:val="none" w:sz="0" w:space="0" w:color="auto"/>
        <w:right w:val="none" w:sz="0" w:space="0" w:color="auto"/>
      </w:divBdr>
      <w:divsChild>
        <w:div w:id="150099576">
          <w:marLeft w:val="240"/>
          <w:marRight w:val="0"/>
          <w:marTop w:val="0"/>
          <w:marBottom w:val="0"/>
          <w:divBdr>
            <w:top w:val="none" w:sz="0" w:space="0" w:color="auto"/>
            <w:left w:val="none" w:sz="0" w:space="0" w:color="auto"/>
            <w:bottom w:val="none" w:sz="0" w:space="0" w:color="auto"/>
            <w:right w:val="none" w:sz="0" w:space="0" w:color="auto"/>
          </w:divBdr>
          <w:divsChild>
            <w:div w:id="90200556">
              <w:marLeft w:val="240"/>
              <w:marRight w:val="0"/>
              <w:marTop w:val="0"/>
              <w:marBottom w:val="0"/>
              <w:divBdr>
                <w:top w:val="none" w:sz="0" w:space="0" w:color="auto"/>
                <w:left w:val="none" w:sz="0" w:space="0" w:color="auto"/>
                <w:bottom w:val="none" w:sz="0" w:space="0" w:color="auto"/>
                <w:right w:val="none" w:sz="0" w:space="0" w:color="auto"/>
              </w:divBdr>
            </w:div>
            <w:div w:id="119616286">
              <w:marLeft w:val="240"/>
              <w:marRight w:val="0"/>
              <w:marTop w:val="0"/>
              <w:marBottom w:val="0"/>
              <w:divBdr>
                <w:top w:val="none" w:sz="0" w:space="0" w:color="auto"/>
                <w:left w:val="none" w:sz="0" w:space="0" w:color="auto"/>
                <w:bottom w:val="none" w:sz="0" w:space="0" w:color="auto"/>
                <w:right w:val="none" w:sz="0" w:space="0" w:color="auto"/>
              </w:divBdr>
            </w:div>
            <w:div w:id="216860822">
              <w:marLeft w:val="240"/>
              <w:marRight w:val="0"/>
              <w:marTop w:val="0"/>
              <w:marBottom w:val="0"/>
              <w:divBdr>
                <w:top w:val="none" w:sz="0" w:space="0" w:color="auto"/>
                <w:left w:val="none" w:sz="0" w:space="0" w:color="auto"/>
                <w:bottom w:val="none" w:sz="0" w:space="0" w:color="auto"/>
                <w:right w:val="none" w:sz="0" w:space="0" w:color="auto"/>
              </w:divBdr>
            </w:div>
            <w:div w:id="255478476">
              <w:marLeft w:val="240"/>
              <w:marRight w:val="0"/>
              <w:marTop w:val="0"/>
              <w:marBottom w:val="0"/>
              <w:divBdr>
                <w:top w:val="none" w:sz="0" w:space="0" w:color="auto"/>
                <w:left w:val="none" w:sz="0" w:space="0" w:color="auto"/>
                <w:bottom w:val="none" w:sz="0" w:space="0" w:color="auto"/>
                <w:right w:val="none" w:sz="0" w:space="0" w:color="auto"/>
              </w:divBdr>
            </w:div>
            <w:div w:id="270011209">
              <w:marLeft w:val="240"/>
              <w:marRight w:val="0"/>
              <w:marTop w:val="0"/>
              <w:marBottom w:val="0"/>
              <w:divBdr>
                <w:top w:val="none" w:sz="0" w:space="0" w:color="auto"/>
                <w:left w:val="none" w:sz="0" w:space="0" w:color="auto"/>
                <w:bottom w:val="none" w:sz="0" w:space="0" w:color="auto"/>
                <w:right w:val="none" w:sz="0" w:space="0" w:color="auto"/>
              </w:divBdr>
            </w:div>
            <w:div w:id="425809216">
              <w:marLeft w:val="240"/>
              <w:marRight w:val="0"/>
              <w:marTop w:val="0"/>
              <w:marBottom w:val="0"/>
              <w:divBdr>
                <w:top w:val="none" w:sz="0" w:space="0" w:color="auto"/>
                <w:left w:val="none" w:sz="0" w:space="0" w:color="auto"/>
                <w:bottom w:val="none" w:sz="0" w:space="0" w:color="auto"/>
                <w:right w:val="none" w:sz="0" w:space="0" w:color="auto"/>
              </w:divBdr>
            </w:div>
            <w:div w:id="491265236">
              <w:marLeft w:val="240"/>
              <w:marRight w:val="0"/>
              <w:marTop w:val="0"/>
              <w:marBottom w:val="0"/>
              <w:divBdr>
                <w:top w:val="none" w:sz="0" w:space="0" w:color="auto"/>
                <w:left w:val="none" w:sz="0" w:space="0" w:color="auto"/>
                <w:bottom w:val="none" w:sz="0" w:space="0" w:color="auto"/>
                <w:right w:val="none" w:sz="0" w:space="0" w:color="auto"/>
              </w:divBdr>
            </w:div>
            <w:div w:id="604533343">
              <w:marLeft w:val="240"/>
              <w:marRight w:val="0"/>
              <w:marTop w:val="0"/>
              <w:marBottom w:val="0"/>
              <w:divBdr>
                <w:top w:val="none" w:sz="0" w:space="0" w:color="auto"/>
                <w:left w:val="none" w:sz="0" w:space="0" w:color="auto"/>
                <w:bottom w:val="none" w:sz="0" w:space="0" w:color="auto"/>
                <w:right w:val="none" w:sz="0" w:space="0" w:color="auto"/>
              </w:divBdr>
            </w:div>
            <w:div w:id="665935010">
              <w:marLeft w:val="240"/>
              <w:marRight w:val="0"/>
              <w:marTop w:val="0"/>
              <w:marBottom w:val="0"/>
              <w:divBdr>
                <w:top w:val="none" w:sz="0" w:space="0" w:color="auto"/>
                <w:left w:val="none" w:sz="0" w:space="0" w:color="auto"/>
                <w:bottom w:val="none" w:sz="0" w:space="0" w:color="auto"/>
                <w:right w:val="none" w:sz="0" w:space="0" w:color="auto"/>
              </w:divBdr>
            </w:div>
            <w:div w:id="932127522">
              <w:marLeft w:val="240"/>
              <w:marRight w:val="0"/>
              <w:marTop w:val="0"/>
              <w:marBottom w:val="0"/>
              <w:divBdr>
                <w:top w:val="none" w:sz="0" w:space="0" w:color="auto"/>
                <w:left w:val="none" w:sz="0" w:space="0" w:color="auto"/>
                <w:bottom w:val="none" w:sz="0" w:space="0" w:color="auto"/>
                <w:right w:val="none" w:sz="0" w:space="0" w:color="auto"/>
              </w:divBdr>
            </w:div>
            <w:div w:id="1296764115">
              <w:marLeft w:val="240"/>
              <w:marRight w:val="0"/>
              <w:marTop w:val="0"/>
              <w:marBottom w:val="0"/>
              <w:divBdr>
                <w:top w:val="none" w:sz="0" w:space="0" w:color="auto"/>
                <w:left w:val="none" w:sz="0" w:space="0" w:color="auto"/>
                <w:bottom w:val="none" w:sz="0" w:space="0" w:color="auto"/>
                <w:right w:val="none" w:sz="0" w:space="0" w:color="auto"/>
              </w:divBdr>
            </w:div>
            <w:div w:id="1322655606">
              <w:marLeft w:val="240"/>
              <w:marRight w:val="0"/>
              <w:marTop w:val="0"/>
              <w:marBottom w:val="0"/>
              <w:divBdr>
                <w:top w:val="none" w:sz="0" w:space="0" w:color="auto"/>
                <w:left w:val="none" w:sz="0" w:space="0" w:color="auto"/>
                <w:bottom w:val="none" w:sz="0" w:space="0" w:color="auto"/>
                <w:right w:val="none" w:sz="0" w:space="0" w:color="auto"/>
              </w:divBdr>
            </w:div>
            <w:div w:id="1377006136">
              <w:marLeft w:val="240"/>
              <w:marRight w:val="0"/>
              <w:marTop w:val="0"/>
              <w:marBottom w:val="0"/>
              <w:divBdr>
                <w:top w:val="none" w:sz="0" w:space="0" w:color="auto"/>
                <w:left w:val="none" w:sz="0" w:space="0" w:color="auto"/>
                <w:bottom w:val="none" w:sz="0" w:space="0" w:color="auto"/>
                <w:right w:val="none" w:sz="0" w:space="0" w:color="auto"/>
              </w:divBdr>
            </w:div>
            <w:div w:id="1426417271">
              <w:marLeft w:val="240"/>
              <w:marRight w:val="0"/>
              <w:marTop w:val="0"/>
              <w:marBottom w:val="0"/>
              <w:divBdr>
                <w:top w:val="none" w:sz="0" w:space="0" w:color="auto"/>
                <w:left w:val="none" w:sz="0" w:space="0" w:color="auto"/>
                <w:bottom w:val="none" w:sz="0" w:space="0" w:color="auto"/>
                <w:right w:val="none" w:sz="0" w:space="0" w:color="auto"/>
              </w:divBdr>
            </w:div>
            <w:div w:id="1515849967">
              <w:marLeft w:val="240"/>
              <w:marRight w:val="0"/>
              <w:marTop w:val="0"/>
              <w:marBottom w:val="0"/>
              <w:divBdr>
                <w:top w:val="none" w:sz="0" w:space="0" w:color="auto"/>
                <w:left w:val="none" w:sz="0" w:space="0" w:color="auto"/>
                <w:bottom w:val="none" w:sz="0" w:space="0" w:color="auto"/>
                <w:right w:val="none" w:sz="0" w:space="0" w:color="auto"/>
              </w:divBdr>
            </w:div>
            <w:div w:id="1593469561">
              <w:marLeft w:val="240"/>
              <w:marRight w:val="0"/>
              <w:marTop w:val="0"/>
              <w:marBottom w:val="0"/>
              <w:divBdr>
                <w:top w:val="none" w:sz="0" w:space="0" w:color="auto"/>
                <w:left w:val="none" w:sz="0" w:space="0" w:color="auto"/>
                <w:bottom w:val="none" w:sz="0" w:space="0" w:color="auto"/>
                <w:right w:val="none" w:sz="0" w:space="0" w:color="auto"/>
              </w:divBdr>
            </w:div>
            <w:div w:id="2009479006">
              <w:marLeft w:val="240"/>
              <w:marRight w:val="0"/>
              <w:marTop w:val="0"/>
              <w:marBottom w:val="0"/>
              <w:divBdr>
                <w:top w:val="none" w:sz="0" w:space="0" w:color="auto"/>
                <w:left w:val="none" w:sz="0" w:space="0" w:color="auto"/>
                <w:bottom w:val="none" w:sz="0" w:space="0" w:color="auto"/>
                <w:right w:val="none" w:sz="0" w:space="0" w:color="auto"/>
              </w:divBdr>
            </w:div>
            <w:div w:id="20106678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6629</Words>
  <Characters>144</Characters>
  <Application>Microsoft Office Word</Application>
  <DocSecurity>0</DocSecurity>
  <Lines>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（参考様式８）</vt:lpstr>
      <vt:lpstr>（参考様式８）</vt:lpstr>
    </vt:vector>
  </TitlesOfParts>
  <Company>厚生労働省</Company>
  <LinksUpToDate>false</LinksUpToDate>
  <CharactersWithSpaces>6760</CharactersWithSpaces>
  <SharedDoc>false</SharedDoc>
  <HLinks>
    <vt:vector size="210" baseType="variant">
      <vt:variant>
        <vt:i4>6291564</vt:i4>
      </vt:variant>
      <vt:variant>
        <vt:i4>102</vt:i4>
      </vt:variant>
      <vt:variant>
        <vt:i4>0</vt:i4>
      </vt:variant>
      <vt:variant>
        <vt:i4>5</vt:i4>
      </vt:variant>
      <vt:variant>
        <vt:lpwstr>javascript:void(0);</vt:lpwstr>
      </vt:variant>
      <vt:variant>
        <vt:lpwstr/>
      </vt:variant>
      <vt:variant>
        <vt:i4>6291564</vt:i4>
      </vt:variant>
      <vt:variant>
        <vt:i4>99</vt:i4>
      </vt:variant>
      <vt:variant>
        <vt:i4>0</vt:i4>
      </vt:variant>
      <vt:variant>
        <vt:i4>5</vt:i4>
      </vt:variant>
      <vt:variant>
        <vt:lpwstr>javascript:void(0);</vt:lpwstr>
      </vt:variant>
      <vt:variant>
        <vt:lpwstr/>
      </vt:variant>
      <vt:variant>
        <vt:i4>6291564</vt:i4>
      </vt:variant>
      <vt:variant>
        <vt:i4>96</vt:i4>
      </vt:variant>
      <vt:variant>
        <vt:i4>0</vt:i4>
      </vt:variant>
      <vt:variant>
        <vt:i4>5</vt:i4>
      </vt:variant>
      <vt:variant>
        <vt:lpwstr>javascript:void(0);</vt:lpwstr>
      </vt:variant>
      <vt:variant>
        <vt:lpwstr/>
      </vt:variant>
      <vt:variant>
        <vt:i4>6291564</vt:i4>
      </vt:variant>
      <vt:variant>
        <vt:i4>93</vt:i4>
      </vt:variant>
      <vt:variant>
        <vt:i4>0</vt:i4>
      </vt:variant>
      <vt:variant>
        <vt:i4>5</vt:i4>
      </vt:variant>
      <vt:variant>
        <vt:lpwstr>javascript:void(0);</vt:lpwstr>
      </vt:variant>
      <vt:variant>
        <vt:lpwstr/>
      </vt:variant>
      <vt:variant>
        <vt:i4>6291564</vt:i4>
      </vt:variant>
      <vt:variant>
        <vt:i4>90</vt:i4>
      </vt:variant>
      <vt:variant>
        <vt:i4>0</vt:i4>
      </vt:variant>
      <vt:variant>
        <vt:i4>5</vt:i4>
      </vt:variant>
      <vt:variant>
        <vt:lpwstr>javascript:void(0);</vt:lpwstr>
      </vt:variant>
      <vt:variant>
        <vt:lpwstr/>
      </vt:variant>
      <vt:variant>
        <vt:i4>6291564</vt:i4>
      </vt:variant>
      <vt:variant>
        <vt:i4>87</vt:i4>
      </vt:variant>
      <vt:variant>
        <vt:i4>0</vt:i4>
      </vt:variant>
      <vt:variant>
        <vt:i4>5</vt:i4>
      </vt:variant>
      <vt:variant>
        <vt:lpwstr>javascript:void(0);</vt:lpwstr>
      </vt:variant>
      <vt:variant>
        <vt:lpwstr/>
      </vt:variant>
      <vt:variant>
        <vt:i4>6291564</vt:i4>
      </vt:variant>
      <vt:variant>
        <vt:i4>84</vt:i4>
      </vt:variant>
      <vt:variant>
        <vt:i4>0</vt:i4>
      </vt:variant>
      <vt:variant>
        <vt:i4>5</vt:i4>
      </vt:variant>
      <vt:variant>
        <vt:lpwstr>javascript:void(0);</vt:lpwstr>
      </vt:variant>
      <vt:variant>
        <vt:lpwstr/>
      </vt:variant>
      <vt:variant>
        <vt:i4>6291564</vt:i4>
      </vt:variant>
      <vt:variant>
        <vt:i4>81</vt:i4>
      </vt:variant>
      <vt:variant>
        <vt:i4>0</vt:i4>
      </vt:variant>
      <vt:variant>
        <vt:i4>5</vt:i4>
      </vt:variant>
      <vt:variant>
        <vt:lpwstr>javascript:void(0);</vt:lpwstr>
      </vt:variant>
      <vt:variant>
        <vt:lpwstr/>
      </vt:variant>
      <vt:variant>
        <vt:i4>6291564</vt:i4>
      </vt:variant>
      <vt:variant>
        <vt:i4>78</vt:i4>
      </vt:variant>
      <vt:variant>
        <vt:i4>0</vt:i4>
      </vt:variant>
      <vt:variant>
        <vt:i4>5</vt:i4>
      </vt:variant>
      <vt:variant>
        <vt:lpwstr>javascript:void(0);</vt:lpwstr>
      </vt:variant>
      <vt:variant>
        <vt:lpwstr/>
      </vt:variant>
      <vt:variant>
        <vt:i4>6291564</vt:i4>
      </vt:variant>
      <vt:variant>
        <vt:i4>75</vt:i4>
      </vt:variant>
      <vt:variant>
        <vt:i4>0</vt:i4>
      </vt:variant>
      <vt:variant>
        <vt:i4>5</vt:i4>
      </vt:variant>
      <vt:variant>
        <vt:lpwstr>javascript:void(0);</vt:lpwstr>
      </vt:variant>
      <vt:variant>
        <vt:lpwstr/>
      </vt:variant>
      <vt:variant>
        <vt:i4>6291564</vt:i4>
      </vt:variant>
      <vt:variant>
        <vt:i4>72</vt:i4>
      </vt:variant>
      <vt:variant>
        <vt:i4>0</vt:i4>
      </vt:variant>
      <vt:variant>
        <vt:i4>5</vt:i4>
      </vt:variant>
      <vt:variant>
        <vt:lpwstr>javascript:void(0);</vt:lpwstr>
      </vt:variant>
      <vt:variant>
        <vt:lpwstr/>
      </vt:variant>
      <vt:variant>
        <vt:i4>6291564</vt:i4>
      </vt:variant>
      <vt:variant>
        <vt:i4>69</vt:i4>
      </vt:variant>
      <vt:variant>
        <vt:i4>0</vt:i4>
      </vt:variant>
      <vt:variant>
        <vt:i4>5</vt:i4>
      </vt:variant>
      <vt:variant>
        <vt:lpwstr>javascript:void(0);</vt:lpwstr>
      </vt:variant>
      <vt:variant>
        <vt:lpwstr/>
      </vt:variant>
      <vt:variant>
        <vt:i4>6291564</vt:i4>
      </vt:variant>
      <vt:variant>
        <vt:i4>66</vt:i4>
      </vt:variant>
      <vt:variant>
        <vt:i4>0</vt:i4>
      </vt:variant>
      <vt:variant>
        <vt:i4>5</vt:i4>
      </vt:variant>
      <vt:variant>
        <vt:lpwstr>javascript:void(0);</vt:lpwstr>
      </vt:variant>
      <vt:variant>
        <vt:lpwstr/>
      </vt:variant>
      <vt:variant>
        <vt:i4>6291564</vt:i4>
      </vt:variant>
      <vt:variant>
        <vt:i4>63</vt:i4>
      </vt:variant>
      <vt:variant>
        <vt:i4>0</vt:i4>
      </vt:variant>
      <vt:variant>
        <vt:i4>5</vt:i4>
      </vt:variant>
      <vt:variant>
        <vt:lpwstr>javascript:void(0);</vt:lpwstr>
      </vt:variant>
      <vt:variant>
        <vt:lpwstr/>
      </vt:variant>
      <vt:variant>
        <vt:i4>6291564</vt:i4>
      </vt:variant>
      <vt:variant>
        <vt:i4>60</vt:i4>
      </vt:variant>
      <vt:variant>
        <vt:i4>0</vt:i4>
      </vt:variant>
      <vt:variant>
        <vt:i4>5</vt:i4>
      </vt:variant>
      <vt:variant>
        <vt:lpwstr>javascript:void(0);</vt:lpwstr>
      </vt:variant>
      <vt:variant>
        <vt:lpwstr/>
      </vt:variant>
      <vt:variant>
        <vt:i4>6291564</vt:i4>
      </vt:variant>
      <vt:variant>
        <vt:i4>57</vt:i4>
      </vt:variant>
      <vt:variant>
        <vt:i4>0</vt:i4>
      </vt:variant>
      <vt:variant>
        <vt:i4>5</vt:i4>
      </vt:variant>
      <vt:variant>
        <vt:lpwstr>javascript:void(0);</vt:lpwstr>
      </vt:variant>
      <vt:variant>
        <vt:lpwstr/>
      </vt:variant>
      <vt:variant>
        <vt:i4>6291564</vt:i4>
      </vt:variant>
      <vt:variant>
        <vt:i4>54</vt:i4>
      </vt:variant>
      <vt:variant>
        <vt:i4>0</vt:i4>
      </vt:variant>
      <vt:variant>
        <vt:i4>5</vt:i4>
      </vt:variant>
      <vt:variant>
        <vt:lpwstr>javascript:void(0);</vt:lpwstr>
      </vt:variant>
      <vt:variant>
        <vt:lpwstr/>
      </vt:variant>
      <vt:variant>
        <vt:i4>6291564</vt:i4>
      </vt:variant>
      <vt:variant>
        <vt:i4>51</vt:i4>
      </vt:variant>
      <vt:variant>
        <vt:i4>0</vt:i4>
      </vt:variant>
      <vt:variant>
        <vt:i4>5</vt:i4>
      </vt:variant>
      <vt:variant>
        <vt:lpwstr>javascript:void(0);</vt:lpwstr>
      </vt:variant>
      <vt:variant>
        <vt:lpwstr/>
      </vt:variant>
      <vt:variant>
        <vt:i4>6291564</vt:i4>
      </vt:variant>
      <vt:variant>
        <vt:i4>48</vt:i4>
      </vt:variant>
      <vt:variant>
        <vt:i4>0</vt:i4>
      </vt:variant>
      <vt:variant>
        <vt:i4>5</vt:i4>
      </vt:variant>
      <vt:variant>
        <vt:lpwstr>javascript:void(0);</vt:lpwstr>
      </vt:variant>
      <vt:variant>
        <vt:lpwstr/>
      </vt:variant>
      <vt:variant>
        <vt:i4>6291564</vt:i4>
      </vt:variant>
      <vt:variant>
        <vt:i4>45</vt:i4>
      </vt:variant>
      <vt:variant>
        <vt:i4>0</vt:i4>
      </vt:variant>
      <vt:variant>
        <vt:i4>5</vt:i4>
      </vt:variant>
      <vt:variant>
        <vt:lpwstr>javascript:void(0);</vt:lpwstr>
      </vt:variant>
      <vt:variant>
        <vt:lpwstr/>
      </vt:variant>
      <vt:variant>
        <vt:i4>6291564</vt:i4>
      </vt:variant>
      <vt:variant>
        <vt:i4>42</vt:i4>
      </vt:variant>
      <vt:variant>
        <vt:i4>0</vt:i4>
      </vt:variant>
      <vt:variant>
        <vt:i4>5</vt:i4>
      </vt:variant>
      <vt:variant>
        <vt:lpwstr>javascript:void(0);</vt:lpwstr>
      </vt:variant>
      <vt:variant>
        <vt:lpwstr/>
      </vt:variant>
      <vt:variant>
        <vt:i4>6291564</vt:i4>
      </vt:variant>
      <vt:variant>
        <vt:i4>39</vt:i4>
      </vt:variant>
      <vt:variant>
        <vt:i4>0</vt:i4>
      </vt:variant>
      <vt:variant>
        <vt:i4>5</vt:i4>
      </vt:variant>
      <vt:variant>
        <vt:lpwstr>javascript:void(0);</vt:lpwstr>
      </vt:variant>
      <vt:variant>
        <vt:lpwstr/>
      </vt:variant>
      <vt:variant>
        <vt:i4>6291564</vt:i4>
      </vt:variant>
      <vt:variant>
        <vt:i4>36</vt:i4>
      </vt:variant>
      <vt:variant>
        <vt:i4>0</vt:i4>
      </vt:variant>
      <vt:variant>
        <vt:i4>5</vt:i4>
      </vt:variant>
      <vt:variant>
        <vt:lpwstr>javascript:void(0);</vt:lpwstr>
      </vt:variant>
      <vt:variant>
        <vt:lpwstr/>
      </vt:variant>
      <vt:variant>
        <vt:i4>6291564</vt:i4>
      </vt:variant>
      <vt:variant>
        <vt:i4>33</vt:i4>
      </vt:variant>
      <vt:variant>
        <vt:i4>0</vt:i4>
      </vt:variant>
      <vt:variant>
        <vt:i4>5</vt:i4>
      </vt:variant>
      <vt:variant>
        <vt:lpwstr>javascript:void(0);</vt:lpwstr>
      </vt:variant>
      <vt:variant>
        <vt:lpwstr/>
      </vt:variant>
      <vt:variant>
        <vt:i4>6291564</vt:i4>
      </vt:variant>
      <vt:variant>
        <vt:i4>30</vt:i4>
      </vt:variant>
      <vt:variant>
        <vt:i4>0</vt:i4>
      </vt:variant>
      <vt:variant>
        <vt:i4>5</vt:i4>
      </vt:variant>
      <vt:variant>
        <vt:lpwstr>javascript:void(0);</vt:lpwstr>
      </vt:variant>
      <vt:variant>
        <vt:lpwstr/>
      </vt:variant>
      <vt:variant>
        <vt:i4>6291564</vt:i4>
      </vt:variant>
      <vt:variant>
        <vt:i4>27</vt:i4>
      </vt:variant>
      <vt:variant>
        <vt:i4>0</vt:i4>
      </vt:variant>
      <vt:variant>
        <vt:i4>5</vt:i4>
      </vt:variant>
      <vt:variant>
        <vt:lpwstr>javascript:void(0);</vt:lpwstr>
      </vt:variant>
      <vt:variant>
        <vt:lpwstr/>
      </vt:variant>
      <vt:variant>
        <vt:i4>6291564</vt:i4>
      </vt:variant>
      <vt:variant>
        <vt:i4>24</vt:i4>
      </vt:variant>
      <vt:variant>
        <vt:i4>0</vt:i4>
      </vt:variant>
      <vt:variant>
        <vt:i4>5</vt:i4>
      </vt:variant>
      <vt:variant>
        <vt:lpwstr>javascript:void(0);</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subject/>
  <dc:creator>厚生労働省ネットワークシステム</dc:creator>
  <cp:keywords/>
  <cp:lastModifiedBy>坂入　直人</cp:lastModifiedBy>
  <cp:revision>5</cp:revision>
  <cp:lastPrinted>2024-05-30T02:29:00Z</cp:lastPrinted>
  <dcterms:created xsi:type="dcterms:W3CDTF">2021-07-09T06:29:00Z</dcterms:created>
  <dcterms:modified xsi:type="dcterms:W3CDTF">2024-05-30T02:29:00Z</dcterms:modified>
</cp:coreProperties>
</file>